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CB0" w14:textId="77777777" w:rsidR="008C1646" w:rsidRDefault="008C1646" w:rsidP="00DA4F2D">
      <w:pPr>
        <w:spacing w:line="360" w:lineRule="auto"/>
        <w:ind w:left="720" w:hanging="360"/>
      </w:pPr>
    </w:p>
    <w:p w14:paraId="514E93C9" w14:textId="37C145AA" w:rsidR="008C1646" w:rsidRDefault="008C1646" w:rsidP="008C1646">
      <w:pPr>
        <w:pStyle w:val="Akapitzlist"/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Zagadnienia szczegółowe – pedagogika specjalna</w:t>
      </w:r>
    </w:p>
    <w:p w14:paraId="5B43343E" w14:textId="390E8F86" w:rsidR="008C1646" w:rsidRPr="008C1646" w:rsidRDefault="00DA4F2D" w:rsidP="008C1646">
      <w:pPr>
        <w:pStyle w:val="Akapitzlist"/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D1797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specjalność: </w:t>
      </w:r>
      <w:r w:rsidRPr="00D1797D">
        <w:rPr>
          <w:rFonts w:ascii="Arial Narrow" w:hAnsi="Arial Narrow"/>
          <w:b/>
          <w:bCs/>
          <w:sz w:val="24"/>
          <w:szCs w:val="24"/>
          <w:u w:val="single"/>
        </w:rPr>
        <w:t>edukacja i rehabilitacja osób z niepełnosprawnością intelektualną</w:t>
      </w:r>
    </w:p>
    <w:p w14:paraId="5219DED1" w14:textId="77777777" w:rsidR="00DA4F2D" w:rsidRPr="007962CF" w:rsidRDefault="00DA4F2D" w:rsidP="00DA4F2D">
      <w:pPr>
        <w:pStyle w:val="Akapitzlist"/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14:paraId="4585CFD1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Cele, zadania i przedmiot pedagogiki osób z niepełnosprawnością intelektualną.</w:t>
      </w:r>
    </w:p>
    <w:p w14:paraId="3982613D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 Koncepcje, modele i definicje niepełnosprawności intelektualnej.</w:t>
      </w:r>
    </w:p>
    <w:p w14:paraId="59D9329B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Potrzeby i zadania rozwojowe osób z niepełnosprawnością intelektualną w różnych</w:t>
      </w:r>
    </w:p>
    <w:p w14:paraId="7C774F27" w14:textId="77777777" w:rsidR="00DA4F2D" w:rsidRPr="00D1797D" w:rsidRDefault="00DA4F2D" w:rsidP="00DA4F2D">
      <w:pPr>
        <w:pStyle w:val="Akapitzlist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okresach życia.</w:t>
      </w:r>
    </w:p>
    <w:p w14:paraId="08248C20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Wczesne wspomaganie rozwoju dziecka z niepełnosprawnością intelektualną.</w:t>
      </w:r>
    </w:p>
    <w:p w14:paraId="7D204BF6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Medyczne aspekty edukacji i rehabilitacji osób z niepełnosprawnością intelektualną</w:t>
      </w:r>
    </w:p>
    <w:p w14:paraId="5B0F203D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Etiologia niepełnosprawności intelektualnej. </w:t>
      </w:r>
    </w:p>
    <w:p w14:paraId="6E54B85F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Obrazy kliniczne wybranych (trzech) jednostek chorobowych, w tym o podłożu genetycznym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 xml:space="preserve"> i chromosomowym, związanych z niepełnosprawnością intelektualną.</w:t>
      </w:r>
    </w:p>
    <w:p w14:paraId="43320A26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797D">
        <w:rPr>
          <w:rFonts w:ascii="Arial Narrow" w:hAnsi="Arial Narrow"/>
          <w:color w:val="000000" w:themeColor="text1"/>
          <w:sz w:val="24"/>
          <w:szCs w:val="24"/>
        </w:rPr>
        <w:t>Diagnoza niepełnosprawności intelektualnej (psychologiczna ocena poziomu funkcjonowania intelektualnego; stopnie niepełnosprawności intelektualnej).</w:t>
      </w:r>
    </w:p>
    <w:p w14:paraId="71BC3489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Rola poradni psychologiczno-pedagogicznej w edukacji dziecka z niepełnosprawnością intelektualną.</w:t>
      </w:r>
    </w:p>
    <w:p w14:paraId="5C3858B7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Wybrane metody, techniki i programy edukacji i rehabilitacji osób z niepełnosprawnością intelektualną.</w:t>
      </w:r>
    </w:p>
    <w:p w14:paraId="78B04283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Specjalistyczne metody rozwijania kompetencji interpersonalnych, w tym komunikacyjnych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 xml:space="preserve"> i społecznych, uczniów z niepełnosprawnością intelektualną.</w:t>
      </w:r>
    </w:p>
    <w:p w14:paraId="1CF49A39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Kulturowe i społeczne aspekty niepełnosprawności intelektualnej.</w:t>
      </w:r>
    </w:p>
    <w:p w14:paraId="6ECD2F48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Uwarunkowania jakości życia osób z niepełnosprawnością intelektualną – rola czynników społeczno-kulturowych.</w:t>
      </w:r>
    </w:p>
    <w:p w14:paraId="509BCE4C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Prawne aspekty funkcjonowania osób z niepełnosprawnością intelektualną; zagadnienie ubezwłasnowolnienia; rola ulg i udogodnień.</w:t>
      </w:r>
    </w:p>
    <w:p w14:paraId="04461E3E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Organizacja, cele i metody pracy dydaktyczno-wychowawczej z uczniami z niepełnosprawnością intelektualną w stopniu lekkim w edukacji wczesnoszkolnej.</w:t>
      </w:r>
    </w:p>
    <w:p w14:paraId="1102E1D4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797D">
        <w:rPr>
          <w:rFonts w:ascii="Arial Narrow" w:hAnsi="Arial Narrow"/>
          <w:color w:val="000000" w:themeColor="text1"/>
          <w:sz w:val="24"/>
          <w:szCs w:val="24"/>
        </w:rPr>
        <w:t xml:space="preserve">Organizacja, </w:t>
      </w:r>
      <w:r w:rsidRPr="00D1797D">
        <w:rPr>
          <w:rFonts w:ascii="Arial Narrow" w:hAnsi="Arial Narrow"/>
          <w:sz w:val="24"/>
          <w:szCs w:val="24"/>
        </w:rPr>
        <w:t>cele i metody</w:t>
      </w:r>
      <w:r w:rsidRPr="00D1797D">
        <w:rPr>
          <w:rFonts w:ascii="Arial Narrow" w:hAnsi="Arial Narrow"/>
          <w:color w:val="000000" w:themeColor="text1"/>
          <w:sz w:val="24"/>
          <w:szCs w:val="24"/>
        </w:rPr>
        <w:t xml:space="preserve"> pracy dydaktyczno-wychowawczej </w:t>
      </w:r>
      <w:bookmarkStart w:id="0" w:name="_Hlk108366853"/>
      <w:r w:rsidRPr="00D1797D">
        <w:rPr>
          <w:rFonts w:ascii="Arial Narrow" w:hAnsi="Arial Narrow"/>
          <w:color w:val="000000" w:themeColor="text1"/>
          <w:sz w:val="24"/>
          <w:szCs w:val="24"/>
        </w:rPr>
        <w:t xml:space="preserve">z uczniami z niepełnosprawnością intelektualną </w:t>
      </w:r>
      <w:bookmarkEnd w:id="0"/>
      <w:r w:rsidRPr="00D1797D">
        <w:rPr>
          <w:rFonts w:ascii="Arial Narrow" w:hAnsi="Arial Narrow"/>
          <w:color w:val="000000" w:themeColor="text1"/>
          <w:sz w:val="24"/>
          <w:szCs w:val="24"/>
        </w:rPr>
        <w:t>na II i III etapie edukacyjnym.</w:t>
      </w:r>
    </w:p>
    <w:p w14:paraId="369E496C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Metoda ośrodków pracy jako propozycja pracy z uczniami z niepełnosprawnością intelektualną w edukacji wczesnoszkolnej.</w:t>
      </w:r>
    </w:p>
    <w:p w14:paraId="7173920B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Konstruowanie i ewaluowanie indywidualnych programów edukacyjno-terapeutycznych 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>dla uczniów z niepełnosprawnością intelektualną w stopniu lekkim w edukacji wczesnoszkolnej.</w:t>
      </w:r>
    </w:p>
    <w:p w14:paraId="79B699B7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lastRenderedPageBreak/>
        <w:t xml:space="preserve">Konstruowanie i ewaluowanie indywidualnych programów edukacyjno-terapeutycznych 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>dla uczniów z niepełnosprawnością intelektualną w stopniu lekkim na II i III etapie edukacyjnym.</w:t>
      </w:r>
    </w:p>
    <w:p w14:paraId="6D340D12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D1797D">
        <w:rPr>
          <w:rFonts w:ascii="Arial Narrow" w:hAnsi="Arial Narrow"/>
          <w:sz w:val="24"/>
          <w:szCs w:val="24"/>
        </w:rPr>
        <w:t xml:space="preserve">Organizacja i specyfika kształcenia uczniów z niepełnosprawnością intelektualną w stopniu umiarkowanym lub znacznym w szkole podstawowej </w:t>
      </w:r>
      <w:r w:rsidRPr="00D1797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t xml:space="preserve">(podstawa programowa kształcenia ogólnego dla uczniów z niepełnosprawnością intelektualną w stopniu umiarkowanym </w:t>
      </w:r>
      <w:r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1797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t>lub znacznym w szkołach podstawowych).</w:t>
      </w:r>
    </w:p>
    <w:p w14:paraId="00E654AB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D1797D">
        <w:rPr>
          <w:rFonts w:ascii="Arial Narrow" w:hAnsi="Arial Narrow"/>
          <w:sz w:val="24"/>
          <w:szCs w:val="24"/>
        </w:rPr>
        <w:t xml:space="preserve">Kształcenie uczniów z niepełnosprawnością intelektualną w stopniu umiarkowanym 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 xml:space="preserve">lub znacznym w szkole specjalnej przysposabiającej do pracy </w:t>
      </w:r>
      <w:r w:rsidRPr="00D1797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t xml:space="preserve">(podstawa programowa kształcenia ogólnego dla szkół specjalnych przysposabiających do pracy dla uczniów </w:t>
      </w:r>
      <w:r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1797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t>z niepełnosprawnością intelektualną w stopniu umiarkowanym lub znacznym oraz dla uczniów</w:t>
      </w:r>
      <w:r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1797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  <w:lang w:eastAsia="pl-PL"/>
        </w:rPr>
        <w:t xml:space="preserve"> z niepełnosprawnościami sprzężonymi).</w:t>
      </w:r>
    </w:p>
    <w:p w14:paraId="1F4AD19B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Organizacja i metody edukacji i rehabilitacji osób z niepełnosprawnością intelektualną w stopniu znacznym. </w:t>
      </w:r>
      <w:bookmarkStart w:id="1" w:name="_Hlk108369787"/>
    </w:p>
    <w:p w14:paraId="1457E49B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Konstruowanie indywidualnego programu zajęć rewalidacyjno-wychowawczych dla uczniów 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>z niepełnosprawnością intelektualn</w:t>
      </w:r>
      <w:bookmarkEnd w:id="1"/>
      <w:r w:rsidRPr="00D1797D">
        <w:rPr>
          <w:rFonts w:ascii="Arial Narrow" w:hAnsi="Arial Narrow"/>
          <w:sz w:val="24"/>
          <w:szCs w:val="24"/>
        </w:rPr>
        <w:t>ą w stopniu głębokim.</w:t>
      </w:r>
    </w:p>
    <w:p w14:paraId="0AE9BD41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Wyzwania edukacji włączającej w kontekście funkcjonowania osób z niepełnosprawnością intelektualną.</w:t>
      </w:r>
    </w:p>
    <w:p w14:paraId="440E2584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 xml:space="preserve">Alternatywne metody komunikacji w rewalidacji osób z niepełnosprawnością intelektualną </w:t>
      </w:r>
      <w:r>
        <w:rPr>
          <w:rFonts w:ascii="Arial Narrow" w:hAnsi="Arial Narrow"/>
          <w:sz w:val="24"/>
          <w:szCs w:val="24"/>
        </w:rPr>
        <w:br/>
      </w:r>
      <w:r w:rsidRPr="00D1797D">
        <w:rPr>
          <w:rFonts w:ascii="Arial Narrow" w:hAnsi="Arial Narrow"/>
          <w:sz w:val="24"/>
          <w:szCs w:val="24"/>
        </w:rPr>
        <w:t>oraz zaburzeniami komunikacji werbalnej.</w:t>
      </w:r>
    </w:p>
    <w:p w14:paraId="6DC2124D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Inkluzja w edukacji osób z niepełnosprawnością intelektualną.</w:t>
      </w:r>
    </w:p>
    <w:p w14:paraId="4945184C" w14:textId="6B0E335C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D1797D">
        <w:rPr>
          <w:rFonts w:ascii="Arial Narrow" w:hAnsi="Arial Narrow"/>
          <w:sz w:val="24"/>
          <w:szCs w:val="24"/>
        </w:rPr>
        <w:t>Samorzecznictwo</w:t>
      </w:r>
      <w:proofErr w:type="spellEnd"/>
      <w:r w:rsidRPr="00D1797D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1797D">
        <w:rPr>
          <w:rFonts w:ascii="Arial Narrow" w:hAnsi="Arial Narrow"/>
          <w:i/>
          <w:iCs/>
          <w:sz w:val="24"/>
          <w:szCs w:val="24"/>
        </w:rPr>
        <w:t>self</w:t>
      </w:r>
      <w:proofErr w:type="spellEnd"/>
      <w:r w:rsidRPr="00D1797D">
        <w:rPr>
          <w:rFonts w:ascii="Arial Narrow" w:hAnsi="Arial Narrow"/>
          <w:i/>
          <w:iCs/>
          <w:sz w:val="24"/>
          <w:szCs w:val="24"/>
        </w:rPr>
        <w:t>-adwokatura</w:t>
      </w:r>
      <w:r w:rsidRPr="00D1797D">
        <w:rPr>
          <w:rFonts w:ascii="Arial Narrow" w:hAnsi="Arial Narrow"/>
          <w:sz w:val="24"/>
          <w:szCs w:val="24"/>
        </w:rPr>
        <w:t>) w odniesieniu do osób z niepełnosprawnością intelektualną.</w:t>
      </w:r>
    </w:p>
    <w:p w14:paraId="7AC1ED0E" w14:textId="77777777" w:rsidR="00DA4F2D" w:rsidRPr="00D1797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Upełnomocnianie (</w:t>
      </w:r>
      <w:proofErr w:type="spellStart"/>
      <w:r w:rsidRPr="00D1797D">
        <w:rPr>
          <w:rFonts w:ascii="Arial Narrow" w:hAnsi="Arial Narrow"/>
          <w:i/>
          <w:iCs/>
          <w:sz w:val="24"/>
          <w:szCs w:val="24"/>
        </w:rPr>
        <w:t>empowerment</w:t>
      </w:r>
      <w:proofErr w:type="spellEnd"/>
      <w:r w:rsidRPr="00D1797D">
        <w:rPr>
          <w:rFonts w:ascii="Arial Narrow" w:hAnsi="Arial Narrow"/>
          <w:sz w:val="24"/>
          <w:szCs w:val="24"/>
        </w:rPr>
        <w:t>) osób z niepełnosprawnością intelektualną.</w:t>
      </w:r>
    </w:p>
    <w:p w14:paraId="7CB01CEE" w14:textId="77777777" w:rsidR="00DA4F2D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1797D">
        <w:rPr>
          <w:rFonts w:ascii="Arial Narrow" w:hAnsi="Arial Narrow"/>
          <w:sz w:val="24"/>
          <w:szCs w:val="24"/>
        </w:rPr>
        <w:t>Seksualność osób z niepełnosprawnością intelektualną.</w:t>
      </w:r>
    </w:p>
    <w:p w14:paraId="01FC7A5F" w14:textId="476B2AE4" w:rsidR="005C15C4" w:rsidRPr="00122E6A" w:rsidRDefault="00DA4F2D" w:rsidP="00DA4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2E6A">
        <w:rPr>
          <w:rFonts w:ascii="Arial Narrow" w:hAnsi="Arial Narrow"/>
        </w:rPr>
        <w:t>Dorosłość osób z niepełnosprawnością intelektualną – decyzyjność, praca, związki intymne, udział w życiu</w:t>
      </w:r>
      <w:r w:rsidR="00122E6A">
        <w:rPr>
          <w:rFonts w:ascii="Arial Narrow" w:hAnsi="Arial Narrow"/>
        </w:rPr>
        <w:t xml:space="preserve"> </w:t>
      </w:r>
      <w:r w:rsidRPr="00122E6A">
        <w:rPr>
          <w:rFonts w:ascii="Arial Narrow" w:hAnsi="Arial Narrow"/>
        </w:rPr>
        <w:t>społecznym</w:t>
      </w:r>
      <w:r w:rsidR="00122E6A">
        <w:rPr>
          <w:rFonts w:ascii="Arial Narrow" w:hAnsi="Arial Narrow"/>
        </w:rPr>
        <w:t xml:space="preserve"> </w:t>
      </w:r>
      <w:r w:rsidRPr="00122E6A">
        <w:rPr>
          <w:rFonts w:ascii="Arial Narrow" w:hAnsi="Arial Narrow"/>
        </w:rPr>
        <w:t>i</w:t>
      </w:r>
      <w:r w:rsidR="00122E6A">
        <w:rPr>
          <w:rFonts w:ascii="Arial Narrow" w:hAnsi="Arial Narrow"/>
        </w:rPr>
        <w:t xml:space="preserve"> </w:t>
      </w:r>
      <w:r w:rsidRPr="00122E6A">
        <w:rPr>
          <w:rFonts w:ascii="Arial Narrow" w:hAnsi="Arial Narrow"/>
        </w:rPr>
        <w:t xml:space="preserve">kulturze. </w:t>
      </w:r>
    </w:p>
    <w:sectPr w:rsidR="005C15C4" w:rsidRPr="0012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5E9"/>
    <w:multiLevelType w:val="hybridMultilevel"/>
    <w:tmpl w:val="2E1E9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EBB"/>
    <w:multiLevelType w:val="hybridMultilevel"/>
    <w:tmpl w:val="9D70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9403">
    <w:abstractNumId w:val="1"/>
  </w:num>
  <w:num w:numId="2" w16cid:durableId="8141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1"/>
    <w:rsid w:val="00122E6A"/>
    <w:rsid w:val="00150FD3"/>
    <w:rsid w:val="005C15C4"/>
    <w:rsid w:val="008C1646"/>
    <w:rsid w:val="00DA4F2D"/>
    <w:rsid w:val="00E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2613"/>
  <w15:chartTrackingRefBased/>
  <w15:docId w15:val="{B263DEB8-6550-4CE4-AE83-389C2132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F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Chochół</dc:creator>
  <cp:keywords/>
  <dc:description/>
  <cp:lastModifiedBy>Paula Chochół</cp:lastModifiedBy>
  <cp:revision>6</cp:revision>
  <dcterms:created xsi:type="dcterms:W3CDTF">2023-12-22T06:59:00Z</dcterms:created>
  <dcterms:modified xsi:type="dcterms:W3CDTF">2024-01-17T13:48:00Z</dcterms:modified>
</cp:coreProperties>
</file>