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233F" w14:textId="77777777" w:rsidR="00DF3B78" w:rsidRPr="00F506A7" w:rsidRDefault="00DF3B78" w:rsidP="00DF3B78">
      <w:pPr>
        <w:spacing w:after="65" w:line="259" w:lineRule="auto"/>
        <w:ind w:right="6"/>
        <w:jc w:val="center"/>
        <w:rPr>
          <w:lang w:val="pl-PL"/>
        </w:rPr>
      </w:pPr>
      <w:r w:rsidRPr="00F506A7">
        <w:rPr>
          <w:b/>
          <w:sz w:val="28"/>
          <w:lang w:val="pl-PL"/>
        </w:rPr>
        <w:t xml:space="preserve">Ramowy Program Praktyk  </w:t>
      </w:r>
    </w:p>
    <w:p w14:paraId="478E0A0B" w14:textId="77777777" w:rsidR="00DF3B78" w:rsidRPr="00F506A7" w:rsidRDefault="00DF3B78" w:rsidP="00DF3B78">
      <w:pPr>
        <w:spacing w:after="54" w:line="259" w:lineRule="auto"/>
        <w:ind w:right="7"/>
        <w:jc w:val="center"/>
        <w:rPr>
          <w:lang w:val="pl-PL"/>
        </w:rPr>
      </w:pPr>
      <w:r w:rsidRPr="00F506A7">
        <w:rPr>
          <w:b/>
          <w:sz w:val="28"/>
          <w:lang w:val="pl-PL"/>
        </w:rPr>
        <w:t xml:space="preserve">Instytut Nauk o Polityce i Bezpieczeństwie </w:t>
      </w:r>
    </w:p>
    <w:p w14:paraId="2F241FE3" w14:textId="77777777" w:rsidR="00DF3B78" w:rsidRPr="00F506A7" w:rsidRDefault="00DF3B78" w:rsidP="00DF3B78">
      <w:pPr>
        <w:spacing w:after="0" w:line="259" w:lineRule="auto"/>
        <w:ind w:right="2"/>
        <w:jc w:val="center"/>
        <w:rPr>
          <w:lang w:val="pl-PL"/>
        </w:rPr>
      </w:pPr>
      <w:r w:rsidRPr="00F506A7">
        <w:rPr>
          <w:b/>
          <w:sz w:val="28"/>
          <w:lang w:val="pl-PL"/>
        </w:rPr>
        <w:t xml:space="preserve">Kierunek: Bezpieczeństwo Wewnętrzne </w:t>
      </w:r>
    </w:p>
    <w:p w14:paraId="17E823C7" w14:textId="77777777" w:rsidR="00DF3B78" w:rsidRPr="00F506A7" w:rsidRDefault="00DF3B78" w:rsidP="00DF3B78">
      <w:pPr>
        <w:spacing w:after="17" w:line="259" w:lineRule="auto"/>
        <w:ind w:left="0" w:right="0" w:firstLine="0"/>
        <w:jc w:val="left"/>
        <w:rPr>
          <w:lang w:val="pl-PL"/>
        </w:rPr>
      </w:pPr>
      <w:r w:rsidRPr="00F506A7">
        <w:rPr>
          <w:sz w:val="22"/>
          <w:lang w:val="pl-PL"/>
        </w:rPr>
        <w:t xml:space="preserve"> </w:t>
      </w:r>
    </w:p>
    <w:p w14:paraId="3FB15ABE" w14:textId="77777777" w:rsidR="00DF3B78" w:rsidRPr="00F506A7" w:rsidRDefault="00DF3B78" w:rsidP="00DF3B78">
      <w:pPr>
        <w:spacing w:after="81" w:line="259" w:lineRule="auto"/>
        <w:ind w:left="0" w:right="0" w:firstLine="0"/>
        <w:jc w:val="left"/>
        <w:rPr>
          <w:lang w:val="pl-PL"/>
        </w:rPr>
      </w:pPr>
      <w:r w:rsidRPr="00F506A7">
        <w:rPr>
          <w:sz w:val="22"/>
          <w:lang w:val="pl-PL"/>
        </w:rPr>
        <w:t xml:space="preserve"> </w:t>
      </w:r>
    </w:p>
    <w:p w14:paraId="11F2EF83" w14:textId="77777777" w:rsidR="00DF3B78" w:rsidRPr="00F506A7" w:rsidRDefault="00DF3B78" w:rsidP="00DF3B78">
      <w:pPr>
        <w:pStyle w:val="Nagwek1"/>
        <w:spacing w:after="17"/>
        <w:ind w:left="-5"/>
        <w:rPr>
          <w:lang w:val="pl-PL"/>
        </w:rPr>
      </w:pPr>
      <w:r w:rsidRPr="00F506A7">
        <w:rPr>
          <w:lang w:val="pl-PL"/>
        </w:rPr>
        <w:t>1.</w:t>
      </w:r>
      <w:r w:rsidRPr="00F506A7">
        <w:rPr>
          <w:rFonts w:ascii="Arial" w:eastAsia="Arial" w:hAnsi="Arial" w:cs="Arial"/>
          <w:lang w:val="pl-PL"/>
        </w:rPr>
        <w:t xml:space="preserve"> </w:t>
      </w:r>
      <w:r w:rsidRPr="00F506A7">
        <w:rPr>
          <w:lang w:val="pl-PL"/>
        </w:rPr>
        <w:t xml:space="preserve">Obowiązek odbycia praktyki </w:t>
      </w:r>
    </w:p>
    <w:p w14:paraId="2FDB28D1" w14:textId="77777777" w:rsidR="00DF3B78" w:rsidRPr="00F506A7" w:rsidRDefault="00DF3B78" w:rsidP="00DF3B78">
      <w:pPr>
        <w:ind w:left="-5" w:right="0"/>
        <w:rPr>
          <w:lang w:val="pl-PL"/>
        </w:rPr>
      </w:pPr>
      <w:r w:rsidRPr="00F506A7">
        <w:rPr>
          <w:lang w:val="pl-PL"/>
        </w:rPr>
        <w:t xml:space="preserve">Studenci studiów stacjonarnych i niestacjonarnych na kierunku Bezpieczeństwo Wewnętrzne maja obowiązek odbycia w czasie studiów praktyki zawodowej w wymiarze przewidzianym programem. </w:t>
      </w:r>
    </w:p>
    <w:p w14:paraId="05B9A48F" w14:textId="77777777" w:rsidR="00DF3B78" w:rsidRPr="00F506A7" w:rsidRDefault="00DF3B78" w:rsidP="00DF3B78">
      <w:pPr>
        <w:spacing w:after="17" w:line="259" w:lineRule="auto"/>
        <w:ind w:left="0" w:right="0" w:firstLine="0"/>
        <w:jc w:val="left"/>
        <w:rPr>
          <w:lang w:val="pl-PL"/>
        </w:rPr>
      </w:pPr>
      <w:r w:rsidRPr="00F506A7">
        <w:rPr>
          <w:b/>
          <w:lang w:val="pl-PL"/>
        </w:rPr>
        <w:t xml:space="preserve"> </w:t>
      </w:r>
    </w:p>
    <w:p w14:paraId="3DEAB221" w14:textId="77777777" w:rsidR="00DF3B78" w:rsidRPr="00F506A7" w:rsidRDefault="00DF3B78" w:rsidP="00DF3B78">
      <w:pPr>
        <w:pStyle w:val="Nagwek1"/>
        <w:ind w:left="-5"/>
        <w:rPr>
          <w:lang w:val="pl-PL"/>
        </w:rPr>
      </w:pPr>
      <w:r w:rsidRPr="00F506A7">
        <w:rPr>
          <w:lang w:val="pl-PL"/>
        </w:rPr>
        <w:t xml:space="preserve">2. Termin realizacji praktyk zawodowych </w:t>
      </w:r>
    </w:p>
    <w:p w14:paraId="6FC06DF5" w14:textId="77777777" w:rsidR="00DF3B78" w:rsidRPr="00F506A7" w:rsidRDefault="00DF3B78" w:rsidP="00DF3B78">
      <w:pPr>
        <w:ind w:left="-5" w:right="0"/>
        <w:rPr>
          <w:lang w:val="pl-PL"/>
        </w:rPr>
      </w:pPr>
      <w:r w:rsidRPr="00F506A7">
        <w:rPr>
          <w:lang w:val="pl-PL"/>
        </w:rPr>
        <w:t xml:space="preserve">Studenci mają obowiązek odbycia praktyki do końca IV semestru i rozliczenia się z tej praktyki  (przedłożenie stosownych dokumentów u </w:t>
      </w:r>
      <w:r w:rsidR="003D2AE6">
        <w:rPr>
          <w:lang w:val="pl-PL"/>
        </w:rPr>
        <w:t>Kierunkowego Opiekuna Praktyk</w:t>
      </w:r>
      <w:r w:rsidRPr="00F506A7">
        <w:rPr>
          <w:lang w:val="pl-PL"/>
        </w:rPr>
        <w:t xml:space="preserve">) najpóźniej do końca sesji poprawkowej w IV semestrze. Wymiar praktyki zawodowej wynosi 120 godzin w czasie wolnym od zajęć dydaktycznych. </w:t>
      </w:r>
    </w:p>
    <w:p w14:paraId="44474544" w14:textId="77777777" w:rsidR="00DF3B78" w:rsidRPr="00F506A7" w:rsidRDefault="00DF3B78" w:rsidP="00DF3B78">
      <w:pPr>
        <w:spacing w:after="19" w:line="259" w:lineRule="auto"/>
        <w:ind w:left="0" w:right="0" w:firstLine="0"/>
        <w:jc w:val="left"/>
        <w:rPr>
          <w:lang w:val="pl-PL"/>
        </w:rPr>
      </w:pPr>
      <w:r w:rsidRPr="00F506A7">
        <w:rPr>
          <w:lang w:val="pl-PL"/>
        </w:rPr>
        <w:t xml:space="preserve"> </w:t>
      </w:r>
    </w:p>
    <w:p w14:paraId="7D3925E1" w14:textId="77777777" w:rsidR="00DF3B78" w:rsidRDefault="00DF3B78" w:rsidP="00DF3B78">
      <w:pPr>
        <w:pStyle w:val="Nagwek1"/>
        <w:spacing w:after="85"/>
        <w:ind w:left="-5"/>
      </w:pPr>
      <w:r>
        <w:t xml:space="preserve">3.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odbywania</w:t>
      </w:r>
      <w:proofErr w:type="spellEnd"/>
      <w:r>
        <w:t xml:space="preserve"> </w:t>
      </w:r>
      <w:proofErr w:type="spellStart"/>
      <w:r>
        <w:t>praktyki</w:t>
      </w:r>
      <w:proofErr w:type="spellEnd"/>
      <w:r>
        <w:t xml:space="preserve">   </w:t>
      </w:r>
    </w:p>
    <w:p w14:paraId="146F2353" w14:textId="77777777" w:rsidR="00DF3B78" w:rsidRPr="00F506A7" w:rsidRDefault="00DF3B78" w:rsidP="00DF3B78">
      <w:pPr>
        <w:numPr>
          <w:ilvl w:val="0"/>
          <w:numId w:val="1"/>
        </w:numPr>
        <w:ind w:right="0" w:hanging="348"/>
        <w:rPr>
          <w:lang w:val="pl-PL"/>
        </w:rPr>
      </w:pPr>
      <w:r w:rsidRPr="00F506A7">
        <w:rPr>
          <w:lang w:val="pl-PL"/>
        </w:rPr>
        <w:t xml:space="preserve">Organy administracji rządowej i samorządowej,  </w:t>
      </w:r>
    </w:p>
    <w:p w14:paraId="06AAE0ED" w14:textId="77777777" w:rsidR="00DF3B78" w:rsidRPr="00F506A7" w:rsidRDefault="00DF3B78" w:rsidP="00DF3B78">
      <w:pPr>
        <w:numPr>
          <w:ilvl w:val="0"/>
          <w:numId w:val="1"/>
        </w:numPr>
        <w:ind w:right="0" w:hanging="348"/>
        <w:rPr>
          <w:lang w:val="pl-PL"/>
        </w:rPr>
      </w:pPr>
      <w:r w:rsidRPr="00F506A7">
        <w:rPr>
          <w:lang w:val="pl-PL"/>
        </w:rPr>
        <w:t xml:space="preserve">Służby rządowe i samorządowe powołane do ochrony ładu i porządku publicznego, m.in.: Policja, Służba Więzienna, Państwowa Straż Pożarna, Straż Miejska i Gminna, </w:t>
      </w:r>
    </w:p>
    <w:p w14:paraId="6483994B" w14:textId="77777777" w:rsidR="00DF3B78" w:rsidRPr="00F506A7" w:rsidRDefault="00DF3B78" w:rsidP="00DF3B78">
      <w:pPr>
        <w:spacing w:after="37"/>
        <w:ind w:left="730" w:right="0"/>
        <w:rPr>
          <w:lang w:val="pl-PL"/>
        </w:rPr>
      </w:pPr>
      <w:r w:rsidRPr="00F506A7">
        <w:rPr>
          <w:lang w:val="pl-PL"/>
        </w:rPr>
        <w:t xml:space="preserve">Straż Graniczna, Inspekcja Transportu Drogowego, Służba Celna, Straż Ochrony Kolei, Ośrodki dla uchodźców, Formacje Obrony Cywilnej, Państwowa Inspekcja Sanitarna, </w:t>
      </w:r>
    </w:p>
    <w:p w14:paraId="279CD11A" w14:textId="77777777" w:rsidR="00DF3B78" w:rsidRPr="00F506A7" w:rsidRDefault="00DF3B78" w:rsidP="00DF3B78">
      <w:pPr>
        <w:numPr>
          <w:ilvl w:val="0"/>
          <w:numId w:val="1"/>
        </w:numPr>
        <w:spacing w:after="33"/>
        <w:ind w:right="0" w:hanging="348"/>
        <w:rPr>
          <w:lang w:val="pl-PL"/>
        </w:rPr>
      </w:pPr>
      <w:r w:rsidRPr="00F506A7">
        <w:rPr>
          <w:lang w:val="pl-PL"/>
        </w:rPr>
        <w:t xml:space="preserve">Jednostki  i  Struktury  Wojska  Polskiego  (w  zakresie  zadań  realizowanych przez pracowników cywilnych),  </w:t>
      </w:r>
    </w:p>
    <w:p w14:paraId="460E99C7" w14:textId="77777777" w:rsidR="00DF3B78" w:rsidRPr="00F506A7" w:rsidRDefault="00DF3B78" w:rsidP="00DF3B78">
      <w:pPr>
        <w:numPr>
          <w:ilvl w:val="0"/>
          <w:numId w:val="1"/>
        </w:numPr>
        <w:spacing w:after="31"/>
        <w:ind w:right="0" w:hanging="348"/>
        <w:rPr>
          <w:lang w:val="pl-PL"/>
        </w:rPr>
      </w:pPr>
      <w:r w:rsidRPr="00F506A7">
        <w:rPr>
          <w:lang w:val="pl-PL"/>
        </w:rPr>
        <w:t xml:space="preserve">Jednostki administracyjne województwa, powiatu, miasta, których działalność dotyczy  bezpieczeństwa publicznego i zarządzania kryzysowego.  </w:t>
      </w:r>
    </w:p>
    <w:p w14:paraId="392E3E23" w14:textId="77777777" w:rsidR="00DF3B78" w:rsidRPr="00F506A7" w:rsidRDefault="00DF3B78" w:rsidP="00DF3B78">
      <w:pPr>
        <w:numPr>
          <w:ilvl w:val="0"/>
          <w:numId w:val="1"/>
        </w:numPr>
        <w:ind w:right="0" w:hanging="348"/>
        <w:rPr>
          <w:lang w:val="pl-PL"/>
        </w:rPr>
      </w:pPr>
      <w:r w:rsidRPr="00F506A7">
        <w:rPr>
          <w:lang w:val="pl-PL"/>
        </w:rPr>
        <w:t xml:space="preserve">Inne organizacje, placówki czy zakłady pracy, których profil działania jest zbliżony do zakresu specjalności studiów – w uzgodnieniu z opiekunem praktyk. </w:t>
      </w:r>
    </w:p>
    <w:p w14:paraId="3E128C32" w14:textId="77777777" w:rsidR="00DF3B78" w:rsidRPr="00F506A7" w:rsidRDefault="00DF3B78" w:rsidP="00DF3B78">
      <w:pPr>
        <w:spacing w:after="17" w:line="259" w:lineRule="auto"/>
        <w:ind w:left="0" w:right="0" w:firstLine="0"/>
        <w:jc w:val="left"/>
        <w:rPr>
          <w:lang w:val="pl-PL"/>
        </w:rPr>
      </w:pPr>
      <w:r w:rsidRPr="00F506A7">
        <w:rPr>
          <w:lang w:val="pl-PL"/>
        </w:rPr>
        <w:t xml:space="preserve"> </w:t>
      </w:r>
    </w:p>
    <w:p w14:paraId="68993EF1" w14:textId="77777777" w:rsidR="00DF3B78" w:rsidRPr="00F506A7" w:rsidRDefault="00DF3B78" w:rsidP="00DF3B78">
      <w:pPr>
        <w:pStyle w:val="Nagwek1"/>
        <w:ind w:left="-5"/>
        <w:rPr>
          <w:lang w:val="pl-PL"/>
        </w:rPr>
      </w:pPr>
      <w:r w:rsidRPr="00F506A7">
        <w:rPr>
          <w:lang w:val="pl-PL"/>
        </w:rPr>
        <w:t xml:space="preserve">4. Zasady odbywania praktyki </w:t>
      </w:r>
    </w:p>
    <w:p w14:paraId="5A108927" w14:textId="77777777" w:rsidR="00DF3B78" w:rsidRPr="00F506A7" w:rsidRDefault="00DF3B78" w:rsidP="00DF3B78">
      <w:pPr>
        <w:ind w:left="-5" w:right="0"/>
        <w:rPr>
          <w:lang w:val="pl-PL"/>
        </w:rPr>
      </w:pPr>
      <w:r w:rsidRPr="00F506A7">
        <w:rPr>
          <w:lang w:val="pl-PL"/>
        </w:rPr>
        <w:t xml:space="preserve">4.1. Student  realizuje  praktykę  zawodową  w  instytucjach  wyznaczonych  przez  Instytut </w:t>
      </w:r>
    </w:p>
    <w:p w14:paraId="476A82B2" w14:textId="77777777" w:rsidR="00DF3B78" w:rsidRPr="00F506A7" w:rsidRDefault="00DF3B78" w:rsidP="00DF3B78">
      <w:pPr>
        <w:ind w:left="-5" w:right="0"/>
        <w:rPr>
          <w:lang w:val="pl-PL"/>
        </w:rPr>
      </w:pPr>
      <w:proofErr w:type="spellStart"/>
      <w:r w:rsidRPr="00F506A7">
        <w:rPr>
          <w:lang w:val="pl-PL"/>
        </w:rPr>
        <w:t>NoPiB</w:t>
      </w:r>
      <w:proofErr w:type="spellEnd"/>
      <w:r w:rsidRPr="00F506A7">
        <w:rPr>
          <w:lang w:val="pl-PL"/>
        </w:rPr>
        <w:t xml:space="preserve">, z którymi Wydział Nauk Społecznych US ma podpisane umowy na realizację praktyk zawodowych na kierunku bezpieczeństwo wewnętrzne. </w:t>
      </w:r>
    </w:p>
    <w:p w14:paraId="5C24C539" w14:textId="77777777" w:rsidR="00DF3B78" w:rsidRPr="00F506A7" w:rsidRDefault="00DF3B78" w:rsidP="00DF3B78">
      <w:pPr>
        <w:ind w:left="-5" w:right="0"/>
        <w:rPr>
          <w:lang w:val="pl-PL"/>
        </w:rPr>
      </w:pPr>
      <w:r w:rsidRPr="00F506A7">
        <w:rPr>
          <w:lang w:val="pl-PL"/>
        </w:rPr>
        <w:t xml:space="preserve">4.2. Student może samodzielnie wskazać placówkę. Placówka ta musi spełniać założone przez Instytut </w:t>
      </w:r>
      <w:proofErr w:type="spellStart"/>
      <w:r w:rsidRPr="00F506A7">
        <w:rPr>
          <w:lang w:val="pl-PL"/>
        </w:rPr>
        <w:t>NoPiB</w:t>
      </w:r>
      <w:proofErr w:type="spellEnd"/>
      <w:r w:rsidRPr="00F506A7">
        <w:rPr>
          <w:lang w:val="pl-PL"/>
        </w:rPr>
        <w:t xml:space="preserve"> kryteria do realizacji kształcenia praktycznego.  </w:t>
      </w:r>
    </w:p>
    <w:p w14:paraId="09AEFE64" w14:textId="77777777" w:rsidR="00DF3B78" w:rsidRPr="00F506A7" w:rsidRDefault="00DF3B78" w:rsidP="00DF3B78">
      <w:pPr>
        <w:ind w:left="-5" w:right="0"/>
        <w:rPr>
          <w:lang w:val="pl-PL"/>
        </w:rPr>
      </w:pPr>
      <w:r w:rsidRPr="00F506A7">
        <w:rPr>
          <w:lang w:val="pl-PL"/>
        </w:rPr>
        <w:t>4.3. Przed  rozpoczęciem  praktyki  w  instytucji  wskazanej  indywidualnie,  student  powinien podpisać umowę i uzys</w:t>
      </w:r>
      <w:r w:rsidR="00960731">
        <w:rPr>
          <w:lang w:val="pl-PL"/>
        </w:rPr>
        <w:t>kać opiekuna z ramienia placówki</w:t>
      </w:r>
      <w:r w:rsidRPr="00F506A7">
        <w:rPr>
          <w:lang w:val="pl-PL"/>
        </w:rPr>
        <w:t xml:space="preserve">.  </w:t>
      </w:r>
    </w:p>
    <w:p w14:paraId="1961FE46" w14:textId="77777777" w:rsidR="00DF3B78" w:rsidRPr="00F506A7" w:rsidRDefault="00DF3B78" w:rsidP="00DF3B78">
      <w:pPr>
        <w:ind w:left="-5" w:right="0"/>
        <w:rPr>
          <w:lang w:val="pl-PL"/>
        </w:rPr>
      </w:pPr>
      <w:r w:rsidRPr="00F506A7">
        <w:rPr>
          <w:lang w:val="pl-PL"/>
        </w:rPr>
        <w:lastRenderedPageBreak/>
        <w:t xml:space="preserve">4.4. Opiekun praktyki na kierunku bezpieczeństwo wewnętrzne nadzoruje odpowiedni wybór placówek zgodnie z charakterem  kierunku. </w:t>
      </w:r>
    </w:p>
    <w:p w14:paraId="5F6482E4" w14:textId="77777777" w:rsidR="00DF3B78" w:rsidRPr="00F506A7" w:rsidRDefault="00DF3B78" w:rsidP="00DF3B78">
      <w:pPr>
        <w:ind w:left="-5" w:right="0"/>
        <w:rPr>
          <w:lang w:val="pl-PL"/>
        </w:rPr>
      </w:pPr>
      <w:r w:rsidRPr="00F506A7">
        <w:rPr>
          <w:lang w:val="pl-PL"/>
        </w:rPr>
        <w:t xml:space="preserve">4.5. Umowa  z  jednostką,  w  której  realizowane  będą  praktyki,  zostaje  podpisana  przed rozpoczęciem praktyki.  </w:t>
      </w:r>
    </w:p>
    <w:p w14:paraId="2DFE5F43" w14:textId="77777777" w:rsidR="00DF3B78" w:rsidRPr="00F506A7" w:rsidRDefault="00DF3B78" w:rsidP="00DF3B78">
      <w:pPr>
        <w:spacing w:after="0" w:line="259" w:lineRule="auto"/>
        <w:ind w:left="0" w:right="0" w:firstLine="0"/>
        <w:jc w:val="left"/>
        <w:rPr>
          <w:lang w:val="pl-PL"/>
        </w:rPr>
      </w:pPr>
      <w:r w:rsidRPr="00F506A7">
        <w:rPr>
          <w:lang w:val="pl-PL"/>
        </w:rPr>
        <w:t xml:space="preserve"> </w:t>
      </w:r>
    </w:p>
    <w:p w14:paraId="12995F8A" w14:textId="77777777" w:rsidR="00DF3B78" w:rsidRPr="00F506A7" w:rsidRDefault="00DF3B78" w:rsidP="00DF3B78">
      <w:pPr>
        <w:pStyle w:val="Nagwek1"/>
        <w:ind w:left="-5"/>
        <w:rPr>
          <w:lang w:val="pl-PL"/>
        </w:rPr>
      </w:pPr>
      <w:r w:rsidRPr="00F506A7">
        <w:rPr>
          <w:lang w:val="pl-PL"/>
        </w:rPr>
        <w:t xml:space="preserve">5. Cele praktyki </w:t>
      </w:r>
    </w:p>
    <w:p w14:paraId="20F2EE94" w14:textId="77777777" w:rsidR="00DF3B78" w:rsidRPr="00F506A7" w:rsidRDefault="00DF3B78" w:rsidP="00DF3B78">
      <w:pPr>
        <w:ind w:left="-5" w:right="0"/>
        <w:rPr>
          <w:lang w:val="pl-PL"/>
        </w:rPr>
      </w:pPr>
      <w:r w:rsidRPr="00F506A7">
        <w:rPr>
          <w:lang w:val="pl-PL"/>
        </w:rPr>
        <w:t xml:space="preserve">5.1. Przygotowanie studenta do pracy w wyżej wymienionych instytucjach, organizacjach lub innych podmiotach. </w:t>
      </w:r>
    </w:p>
    <w:p w14:paraId="22B75525" w14:textId="77777777" w:rsidR="00DF3B78" w:rsidRPr="00F506A7" w:rsidRDefault="00DF3B78" w:rsidP="00DF3B78">
      <w:pPr>
        <w:ind w:left="-5" w:right="0"/>
        <w:rPr>
          <w:lang w:val="pl-PL"/>
        </w:rPr>
      </w:pPr>
      <w:r w:rsidRPr="00F506A7">
        <w:rPr>
          <w:lang w:val="pl-PL"/>
        </w:rPr>
        <w:t xml:space="preserve">5.2. Zapoznanie się z aktami prawnymi regulującymi funkcjonowanie instytucji, organizacji lub innych podmiotów, ich strukturą organizacyjną i uwarunkowaniami działalności. </w:t>
      </w:r>
    </w:p>
    <w:p w14:paraId="6E4A3AD0" w14:textId="77777777" w:rsidR="00DF3B78" w:rsidRPr="00F506A7" w:rsidRDefault="00DF3B78" w:rsidP="00DF3B78">
      <w:pPr>
        <w:ind w:left="-5" w:right="0"/>
        <w:rPr>
          <w:lang w:val="pl-PL"/>
        </w:rPr>
      </w:pPr>
      <w:r w:rsidRPr="00F506A7">
        <w:rPr>
          <w:lang w:val="pl-PL"/>
        </w:rPr>
        <w:t xml:space="preserve">5.3. Zapoznanie z planami i kierunkami działalności oraz metodami ich realizacji.  </w:t>
      </w:r>
    </w:p>
    <w:p w14:paraId="30BF3D9E" w14:textId="77777777" w:rsidR="00DF3B78" w:rsidRPr="00F506A7" w:rsidRDefault="00DF3B78" w:rsidP="00DF3B78">
      <w:pPr>
        <w:ind w:left="-5" w:right="0"/>
        <w:rPr>
          <w:lang w:val="pl-PL"/>
        </w:rPr>
      </w:pPr>
      <w:r w:rsidRPr="00F506A7">
        <w:rPr>
          <w:lang w:val="pl-PL"/>
        </w:rPr>
        <w:t xml:space="preserve">5.4. Wykorzystanie przez studenta wiedzy, umiejętności zdobytych w trakcie studiów w rzeczywistych warunkach pracy zawodowej. </w:t>
      </w:r>
    </w:p>
    <w:p w14:paraId="33AB9A36" w14:textId="77777777" w:rsidR="00DF3B78" w:rsidRPr="00F506A7" w:rsidRDefault="00DF3B78" w:rsidP="00DF3B78">
      <w:pPr>
        <w:ind w:left="-5" w:right="0"/>
        <w:rPr>
          <w:lang w:val="pl-PL"/>
        </w:rPr>
      </w:pPr>
      <w:r w:rsidRPr="00F506A7">
        <w:rPr>
          <w:lang w:val="pl-PL"/>
        </w:rPr>
        <w:t xml:space="preserve">5.5. Przygotowanie Studenta do samodzielności i odpowiedzialności za powierzone mu zadania. </w:t>
      </w:r>
    </w:p>
    <w:p w14:paraId="5947CBDA" w14:textId="77777777" w:rsidR="00DF3B78" w:rsidRPr="00F506A7" w:rsidRDefault="00DF3B78" w:rsidP="00DF3B78">
      <w:pPr>
        <w:ind w:left="-5" w:right="0"/>
        <w:rPr>
          <w:lang w:val="pl-PL"/>
        </w:rPr>
      </w:pPr>
      <w:r w:rsidRPr="00F506A7">
        <w:rPr>
          <w:lang w:val="pl-PL"/>
        </w:rPr>
        <w:t xml:space="preserve">5.6. Praktyka służy także ocenie przez studenta własnych zdolności i predyspozycji do wykonywania zawodu. </w:t>
      </w:r>
    </w:p>
    <w:p w14:paraId="326459EA" w14:textId="77777777" w:rsidR="00DF3B78" w:rsidRPr="00F506A7" w:rsidRDefault="00DF3B78" w:rsidP="00DF3B78">
      <w:pPr>
        <w:spacing w:after="66" w:line="259" w:lineRule="auto"/>
        <w:ind w:left="0" w:right="0" w:firstLine="0"/>
        <w:jc w:val="left"/>
        <w:rPr>
          <w:lang w:val="pl-PL"/>
        </w:rPr>
      </w:pPr>
      <w:r w:rsidRPr="00F506A7">
        <w:rPr>
          <w:lang w:val="pl-PL"/>
        </w:rPr>
        <w:t xml:space="preserve"> </w:t>
      </w:r>
    </w:p>
    <w:p w14:paraId="4EDA392D" w14:textId="77777777" w:rsidR="00DF3B78" w:rsidRDefault="00DF3B78" w:rsidP="00DF3B78">
      <w:pPr>
        <w:numPr>
          <w:ilvl w:val="0"/>
          <w:numId w:val="2"/>
        </w:numPr>
        <w:spacing w:after="58" w:line="259" w:lineRule="auto"/>
        <w:ind w:right="0" w:hanging="240"/>
        <w:jc w:val="left"/>
      </w:pPr>
      <w:proofErr w:type="spellStart"/>
      <w:r>
        <w:rPr>
          <w:b/>
        </w:rPr>
        <w:t>Treści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programowe</w:t>
      </w:r>
      <w:proofErr w:type="spellEnd"/>
      <w:r>
        <w:rPr>
          <w:b/>
        </w:rPr>
        <w:t xml:space="preserve">: </w:t>
      </w:r>
    </w:p>
    <w:p w14:paraId="24D06504" w14:textId="77777777" w:rsidR="00DF3B78" w:rsidRPr="00F506A7" w:rsidRDefault="00DF3B78" w:rsidP="00DF3B78">
      <w:pPr>
        <w:numPr>
          <w:ilvl w:val="1"/>
          <w:numId w:val="2"/>
        </w:numPr>
        <w:ind w:right="0"/>
        <w:rPr>
          <w:lang w:val="pl-PL"/>
        </w:rPr>
      </w:pPr>
      <w:r w:rsidRPr="00F506A7">
        <w:rPr>
          <w:lang w:val="pl-PL"/>
        </w:rPr>
        <w:t xml:space="preserve">Dokładne przeanalizowanie aktów prawnych regulujących funkcjonowanie instytucji, organizacji lub innych podmiotów pod kątem profilowania realizowanej w nich działalności oraz określenia jej  uwarunkowań.  </w:t>
      </w:r>
    </w:p>
    <w:p w14:paraId="69C012FB" w14:textId="77777777" w:rsidR="00DF3B78" w:rsidRPr="00F506A7" w:rsidRDefault="00DF3B78" w:rsidP="00DF3B78">
      <w:pPr>
        <w:numPr>
          <w:ilvl w:val="1"/>
          <w:numId w:val="2"/>
        </w:numPr>
        <w:ind w:right="0"/>
        <w:rPr>
          <w:lang w:val="pl-PL"/>
        </w:rPr>
      </w:pPr>
      <w:r w:rsidRPr="00F506A7">
        <w:rPr>
          <w:lang w:val="pl-PL"/>
        </w:rPr>
        <w:t xml:space="preserve">Szczegółowe przeanalizowanie struktury organizacyjnej instytucji, organizacji lub innych podmiotów oraz bezpośrednie wizytowanie poszczególnych miejsc pracy i wdrożenie się do rozumienia zakresów działalności poszczególnych działów i zatrudnionych  w nich pracowników.    </w:t>
      </w:r>
    </w:p>
    <w:p w14:paraId="08A520CC" w14:textId="77777777" w:rsidR="00DF3B78" w:rsidRPr="00F506A7" w:rsidRDefault="00DF3B78" w:rsidP="00DF3B78">
      <w:pPr>
        <w:numPr>
          <w:ilvl w:val="1"/>
          <w:numId w:val="2"/>
        </w:numPr>
        <w:ind w:right="0"/>
        <w:rPr>
          <w:lang w:val="pl-PL"/>
        </w:rPr>
      </w:pPr>
      <w:r w:rsidRPr="00F506A7">
        <w:rPr>
          <w:lang w:val="pl-PL"/>
        </w:rPr>
        <w:t xml:space="preserve">Dokładne przeanalizowanie zgromadzonej w instytucjach, organizacjach lub innych podmiotach dokumentacji realizowanych w nich stałych, cyklicznych i okazjonalnych form działalności.  </w:t>
      </w:r>
    </w:p>
    <w:p w14:paraId="41E7DE04" w14:textId="77777777" w:rsidR="00DF3B78" w:rsidRDefault="00DF3B78" w:rsidP="00DF3B78">
      <w:pPr>
        <w:numPr>
          <w:ilvl w:val="1"/>
          <w:numId w:val="2"/>
        </w:numPr>
        <w:ind w:right="0"/>
        <w:rPr>
          <w:lang w:val="pl-PL"/>
        </w:rPr>
      </w:pPr>
      <w:r w:rsidRPr="00F506A7">
        <w:rPr>
          <w:lang w:val="pl-PL"/>
        </w:rPr>
        <w:t>Zapoznanie się z przepisami  prawnymi  dotyczącymi  ochr</w:t>
      </w:r>
      <w:r>
        <w:rPr>
          <w:lang w:val="pl-PL"/>
        </w:rPr>
        <w:t xml:space="preserve">ony  informacji  niejawnych  i </w:t>
      </w:r>
      <w:r w:rsidRPr="00F506A7">
        <w:rPr>
          <w:lang w:val="pl-PL"/>
        </w:rPr>
        <w:t xml:space="preserve">wiadomościami prawnie chronionymi obowiązującymi w jednostce organizacyjnej,  </w:t>
      </w:r>
    </w:p>
    <w:p w14:paraId="773D2A39" w14:textId="77777777" w:rsidR="00DF3B78" w:rsidRPr="00F506A7" w:rsidRDefault="00DF3B78" w:rsidP="00DF3B78">
      <w:pPr>
        <w:ind w:left="730" w:right="0" w:firstLine="0"/>
        <w:rPr>
          <w:lang w:val="pl-PL"/>
        </w:rPr>
      </w:pPr>
      <w:r w:rsidRPr="00F506A7">
        <w:rPr>
          <w:lang w:val="pl-PL"/>
        </w:rPr>
        <w:t xml:space="preserve">6.5. Zapoznanie się z techniką wykonywania  dokumentacji  na  poszczególnych stanowiskach pracy i poprawnym jej prowadzeniu.  </w:t>
      </w:r>
    </w:p>
    <w:p w14:paraId="0089C6B2" w14:textId="77777777" w:rsidR="00DF3B78" w:rsidRPr="00F506A7" w:rsidRDefault="00DF3B78" w:rsidP="00DF3B78">
      <w:pPr>
        <w:numPr>
          <w:ilvl w:val="1"/>
          <w:numId w:val="3"/>
        </w:numPr>
        <w:ind w:right="0"/>
        <w:rPr>
          <w:lang w:val="pl-PL"/>
        </w:rPr>
      </w:pPr>
      <w:r w:rsidRPr="00F506A7">
        <w:rPr>
          <w:lang w:val="pl-PL"/>
        </w:rPr>
        <w:t xml:space="preserve">Zaznajomienie się z występującymi i możliwymi zagrożeniami bezpieczeństwa,  mechanizmami i systemami kształtowania bezpieczeństwa, jak również ze środkami i formami  przeciwdziałania  zagrożeniom  bezpieczeństwa  w  różnych sytuacjach. </w:t>
      </w:r>
    </w:p>
    <w:p w14:paraId="4098430D" w14:textId="77777777" w:rsidR="00DF3B78" w:rsidRPr="00F506A7" w:rsidRDefault="00DF3B78" w:rsidP="00DF3B78">
      <w:pPr>
        <w:numPr>
          <w:ilvl w:val="1"/>
          <w:numId w:val="3"/>
        </w:numPr>
        <w:ind w:right="0"/>
        <w:rPr>
          <w:lang w:val="pl-PL"/>
        </w:rPr>
      </w:pPr>
      <w:r w:rsidRPr="00F506A7">
        <w:rPr>
          <w:lang w:val="pl-PL"/>
        </w:rPr>
        <w:lastRenderedPageBreak/>
        <w:t xml:space="preserve">Samodzielna realizacja praktyczna – po uzgodnieniu i pod kontrolą osoby odpowiedzialnej za patronat nad praktykantami w danym miejscu – wybranych zajęć i działań  w  instytucjach, organizacjach lub innych podmiotach oraz w środowisku ich funkcjonowania. </w:t>
      </w:r>
    </w:p>
    <w:p w14:paraId="2C511FE5" w14:textId="77777777" w:rsidR="00DF3B78" w:rsidRPr="00F506A7" w:rsidRDefault="00DF3B78" w:rsidP="00DF3B78">
      <w:pPr>
        <w:spacing w:after="16" w:line="259" w:lineRule="auto"/>
        <w:ind w:left="0" w:right="0" w:firstLine="0"/>
        <w:jc w:val="left"/>
        <w:rPr>
          <w:lang w:val="pl-PL"/>
        </w:rPr>
      </w:pPr>
      <w:r w:rsidRPr="00F506A7">
        <w:rPr>
          <w:lang w:val="pl-PL"/>
        </w:rPr>
        <w:t xml:space="preserve"> </w:t>
      </w:r>
    </w:p>
    <w:p w14:paraId="3F414EC9" w14:textId="77777777" w:rsidR="00DF3B78" w:rsidRPr="00F506A7" w:rsidRDefault="00DF3B78" w:rsidP="00DF3B78">
      <w:pPr>
        <w:pStyle w:val="Nagwek1"/>
        <w:ind w:left="-5"/>
        <w:rPr>
          <w:lang w:val="pl-PL"/>
        </w:rPr>
      </w:pPr>
      <w:r w:rsidRPr="00F506A7">
        <w:rPr>
          <w:lang w:val="pl-PL"/>
        </w:rPr>
        <w:t xml:space="preserve">7. Hospitacja praktyki </w:t>
      </w:r>
    </w:p>
    <w:p w14:paraId="47785082" w14:textId="77777777" w:rsidR="00DF3B78" w:rsidRPr="00F506A7" w:rsidRDefault="00DF3B78" w:rsidP="00DF3B78">
      <w:pPr>
        <w:ind w:left="-5" w:right="0"/>
        <w:rPr>
          <w:lang w:val="pl-PL"/>
        </w:rPr>
      </w:pPr>
      <w:r w:rsidRPr="00F506A7">
        <w:rPr>
          <w:lang w:val="pl-PL"/>
        </w:rPr>
        <w:t xml:space="preserve">7.1. </w:t>
      </w:r>
      <w:r w:rsidR="00960731">
        <w:rPr>
          <w:lang w:val="pl-PL"/>
        </w:rPr>
        <w:t xml:space="preserve">Kierunkowy </w:t>
      </w:r>
      <w:r w:rsidRPr="00F506A7">
        <w:rPr>
          <w:lang w:val="pl-PL"/>
        </w:rPr>
        <w:t>Opiekun</w:t>
      </w:r>
      <w:r w:rsidR="00960731">
        <w:rPr>
          <w:lang w:val="pl-PL"/>
        </w:rPr>
        <w:t xml:space="preserve"> Praktyk</w:t>
      </w:r>
      <w:r w:rsidRPr="00F506A7">
        <w:rPr>
          <w:lang w:val="pl-PL"/>
        </w:rPr>
        <w:t xml:space="preserve"> może dokonać hospitacji praktyki. Wówczas jego ocena powinna zostać dołączona do dokumentacji praktyki.  </w:t>
      </w:r>
    </w:p>
    <w:p w14:paraId="6DB55CBF" w14:textId="77777777" w:rsidR="00DF3B78" w:rsidRPr="00F506A7" w:rsidRDefault="00DF3B78" w:rsidP="00DF3B78">
      <w:pPr>
        <w:spacing w:after="16" w:line="259" w:lineRule="auto"/>
        <w:ind w:left="0" w:right="0" w:firstLine="0"/>
        <w:jc w:val="left"/>
        <w:rPr>
          <w:lang w:val="pl-PL"/>
        </w:rPr>
      </w:pPr>
      <w:r w:rsidRPr="00F506A7">
        <w:rPr>
          <w:lang w:val="pl-PL"/>
        </w:rPr>
        <w:t xml:space="preserve"> </w:t>
      </w:r>
    </w:p>
    <w:p w14:paraId="61B3FD33" w14:textId="77777777" w:rsidR="00DF3B78" w:rsidRDefault="00DF3B78" w:rsidP="00DF3B78">
      <w:pPr>
        <w:spacing w:after="83" w:line="259" w:lineRule="auto"/>
        <w:ind w:left="-5" w:right="0"/>
        <w:jc w:val="left"/>
      </w:pPr>
      <w:r>
        <w:rPr>
          <w:b/>
        </w:rPr>
        <w:t xml:space="preserve">8. </w:t>
      </w:r>
      <w:proofErr w:type="spellStart"/>
      <w:r>
        <w:rPr>
          <w:b/>
        </w:rPr>
        <w:t>Dokumentacja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praktyki</w:t>
      </w:r>
      <w:proofErr w:type="spellEnd"/>
      <w:r>
        <w:rPr>
          <w:b/>
        </w:rPr>
        <w:t xml:space="preserve">: </w:t>
      </w:r>
    </w:p>
    <w:p w14:paraId="51058A6F" w14:textId="77777777" w:rsidR="00DF3B78" w:rsidRPr="00F506A7" w:rsidRDefault="00DF3B78" w:rsidP="00DF3B78">
      <w:pPr>
        <w:numPr>
          <w:ilvl w:val="0"/>
          <w:numId w:val="4"/>
        </w:numPr>
        <w:spacing w:after="35"/>
        <w:ind w:left="423" w:right="0" w:hanging="226"/>
        <w:rPr>
          <w:lang w:val="pl-PL"/>
        </w:rPr>
      </w:pPr>
      <w:r w:rsidRPr="00F506A7">
        <w:rPr>
          <w:lang w:val="pl-PL"/>
        </w:rPr>
        <w:t xml:space="preserve">Skierowanie na praktykę lub prośba do </w:t>
      </w:r>
      <w:r w:rsidR="00960731">
        <w:rPr>
          <w:lang w:val="pl-PL"/>
        </w:rPr>
        <w:t xml:space="preserve">Kierunkowego </w:t>
      </w:r>
      <w:r w:rsidRPr="00F506A7">
        <w:rPr>
          <w:lang w:val="pl-PL"/>
        </w:rPr>
        <w:t xml:space="preserve">Opiekuna </w:t>
      </w:r>
      <w:r w:rsidR="00960731">
        <w:rPr>
          <w:lang w:val="pl-PL"/>
        </w:rPr>
        <w:t>Praktyk</w:t>
      </w:r>
      <w:r w:rsidRPr="00F506A7">
        <w:rPr>
          <w:lang w:val="pl-PL"/>
        </w:rPr>
        <w:t xml:space="preserve"> jego zgoda na proponowane przez studenta miejsce praktyki; </w:t>
      </w:r>
      <w:r w:rsidRPr="00F506A7">
        <w:rPr>
          <w:i/>
          <w:lang w:val="pl-PL"/>
        </w:rPr>
        <w:t xml:space="preserve"> </w:t>
      </w:r>
    </w:p>
    <w:p w14:paraId="5C9C964B" w14:textId="77777777" w:rsidR="00DF3B78" w:rsidRPr="00F506A7" w:rsidRDefault="00DF3B78" w:rsidP="00DF3B78">
      <w:pPr>
        <w:numPr>
          <w:ilvl w:val="0"/>
          <w:numId w:val="4"/>
        </w:numPr>
        <w:spacing w:after="35"/>
        <w:ind w:left="423" w:right="0" w:hanging="226"/>
        <w:rPr>
          <w:lang w:val="pl-PL"/>
        </w:rPr>
      </w:pPr>
      <w:r w:rsidRPr="00F506A7">
        <w:rPr>
          <w:lang w:val="pl-PL"/>
        </w:rPr>
        <w:t>Indywidualne lub wydziałowe porozumienie w sprawie organizacji praktyk</w:t>
      </w:r>
    </w:p>
    <w:p w14:paraId="7E3EB081" w14:textId="77777777" w:rsidR="00DF3B78" w:rsidRPr="00F506A7" w:rsidRDefault="00DF3B78" w:rsidP="00DF3B78">
      <w:pPr>
        <w:numPr>
          <w:ilvl w:val="0"/>
          <w:numId w:val="4"/>
        </w:numPr>
        <w:ind w:left="423" w:right="0" w:hanging="226"/>
        <w:rPr>
          <w:lang w:val="pl-PL"/>
        </w:rPr>
      </w:pPr>
      <w:r w:rsidRPr="00F506A7">
        <w:rPr>
          <w:lang w:val="pl-PL"/>
        </w:rPr>
        <w:t>Opinia o przebiegu i wynikach praktyki</w:t>
      </w:r>
      <w:r w:rsidRPr="00F506A7">
        <w:rPr>
          <w:b/>
          <w:i/>
          <w:lang w:val="pl-PL"/>
        </w:rPr>
        <w:t xml:space="preserve"> </w:t>
      </w:r>
    </w:p>
    <w:p w14:paraId="46064F55" w14:textId="77777777" w:rsidR="00DF3B78" w:rsidRDefault="00DF3B78" w:rsidP="00DF3B78">
      <w:pPr>
        <w:numPr>
          <w:ilvl w:val="0"/>
          <w:numId w:val="4"/>
        </w:numPr>
        <w:ind w:left="423" w:right="0" w:hanging="226"/>
        <w:rPr>
          <w:lang w:val="pl-PL"/>
        </w:rPr>
      </w:pPr>
      <w:r>
        <w:rPr>
          <w:lang w:val="pl-PL"/>
        </w:rPr>
        <w:t xml:space="preserve">Zaliczenie pracy jako praktyki – wniosek do Prodziekana ds. Studenckich - </w:t>
      </w:r>
      <w:r w:rsidRPr="00E22503">
        <w:rPr>
          <w:lang w:val="pl-PL"/>
        </w:rPr>
        <w:t>W przypadku gdy student chce zaliczyć pracę/staż/wolontariat jako praktykę</w:t>
      </w:r>
    </w:p>
    <w:p w14:paraId="7B1E3D20" w14:textId="77777777" w:rsidR="00DF3B78" w:rsidRPr="00F506A7" w:rsidRDefault="00DF3B78" w:rsidP="00DF3B78">
      <w:pPr>
        <w:numPr>
          <w:ilvl w:val="0"/>
          <w:numId w:val="4"/>
        </w:numPr>
        <w:ind w:left="423" w:right="0" w:hanging="226"/>
        <w:rPr>
          <w:lang w:val="pl-PL"/>
        </w:rPr>
      </w:pPr>
      <w:r>
        <w:rPr>
          <w:lang w:val="pl-PL"/>
        </w:rPr>
        <w:t xml:space="preserve">Zaświadczenie o zatrudnieniu i realizacji efektów uczenia się – w przypadku </w:t>
      </w:r>
      <w:r w:rsidRPr="00E22503">
        <w:rPr>
          <w:lang w:val="pl-PL"/>
        </w:rPr>
        <w:t>W przypadku gdy student chce zaliczyć pracę/staż/wolontariat jako praktykę</w:t>
      </w:r>
    </w:p>
    <w:p w14:paraId="521BFF3E" w14:textId="77777777" w:rsidR="00DF3B78" w:rsidRPr="00F506A7" w:rsidRDefault="00DF3B78" w:rsidP="00DF3B78">
      <w:pPr>
        <w:numPr>
          <w:ilvl w:val="0"/>
          <w:numId w:val="4"/>
        </w:numPr>
        <w:ind w:left="423" w:right="0" w:hanging="226"/>
        <w:rPr>
          <w:lang w:val="pl-PL"/>
        </w:rPr>
      </w:pPr>
      <w:r w:rsidRPr="00F506A7">
        <w:rPr>
          <w:rFonts w:ascii="Segoe UI Symbol" w:eastAsia="Segoe UI Symbol" w:hAnsi="Segoe UI Symbol" w:cs="Segoe UI Symbol"/>
          <w:lang w:val="pl-PL"/>
        </w:rPr>
        <w:t>•</w:t>
      </w:r>
      <w:r w:rsidRPr="00F506A7">
        <w:rPr>
          <w:rFonts w:ascii="Arial" w:eastAsia="Arial" w:hAnsi="Arial" w:cs="Arial"/>
          <w:lang w:val="pl-PL"/>
        </w:rPr>
        <w:t xml:space="preserve"> </w:t>
      </w:r>
      <w:r w:rsidRPr="00F506A7">
        <w:rPr>
          <w:lang w:val="pl-PL"/>
        </w:rPr>
        <w:t xml:space="preserve">Ocena </w:t>
      </w:r>
      <w:r w:rsidR="00960731">
        <w:rPr>
          <w:lang w:val="pl-PL"/>
        </w:rPr>
        <w:t xml:space="preserve">Kierunkowego </w:t>
      </w:r>
      <w:r w:rsidRPr="00F506A7">
        <w:rPr>
          <w:lang w:val="pl-PL"/>
        </w:rPr>
        <w:t>Opiekuna</w:t>
      </w:r>
      <w:r w:rsidR="00960731">
        <w:rPr>
          <w:lang w:val="pl-PL"/>
        </w:rPr>
        <w:t xml:space="preserve"> Praktyk</w:t>
      </w:r>
      <w:r w:rsidRPr="00F506A7">
        <w:rPr>
          <w:lang w:val="pl-PL"/>
        </w:rPr>
        <w:t>, jeśli miała miejsce hospitacja praktyki.</w:t>
      </w:r>
      <w:r w:rsidRPr="00F506A7">
        <w:rPr>
          <w:b/>
          <w:i/>
          <w:lang w:val="pl-PL"/>
        </w:rPr>
        <w:t xml:space="preserve"> </w:t>
      </w:r>
    </w:p>
    <w:p w14:paraId="171BC8DD" w14:textId="77777777" w:rsidR="00DF3B78" w:rsidRPr="00F506A7" w:rsidRDefault="00DF3B78" w:rsidP="00DF3B78">
      <w:pPr>
        <w:spacing w:after="16" w:line="259" w:lineRule="auto"/>
        <w:ind w:left="0" w:right="0" w:firstLine="0"/>
        <w:jc w:val="left"/>
        <w:rPr>
          <w:lang w:val="pl-PL"/>
        </w:rPr>
      </w:pPr>
      <w:r w:rsidRPr="00F506A7">
        <w:rPr>
          <w:color w:val="FF0000"/>
          <w:lang w:val="pl-PL"/>
        </w:rPr>
        <w:t xml:space="preserve"> </w:t>
      </w:r>
    </w:p>
    <w:p w14:paraId="1FF589DF" w14:textId="77777777" w:rsidR="00DF3B78" w:rsidRPr="00F506A7" w:rsidRDefault="00DF3B78" w:rsidP="00DF3B78">
      <w:pPr>
        <w:spacing w:after="16" w:line="259" w:lineRule="auto"/>
        <w:ind w:left="0" w:right="0" w:firstLine="0"/>
        <w:jc w:val="left"/>
        <w:rPr>
          <w:lang w:val="pl-PL"/>
        </w:rPr>
      </w:pPr>
      <w:r w:rsidRPr="00F506A7">
        <w:rPr>
          <w:b/>
          <w:lang w:val="pl-PL"/>
        </w:rPr>
        <w:t xml:space="preserve"> </w:t>
      </w:r>
    </w:p>
    <w:p w14:paraId="29B703B5" w14:textId="77777777" w:rsidR="00DF3B78" w:rsidRPr="003D2AE6" w:rsidRDefault="00DF3B78" w:rsidP="00DF3B78">
      <w:pPr>
        <w:pStyle w:val="Nagwek1"/>
        <w:ind w:left="-5"/>
        <w:rPr>
          <w:lang w:val="pl-PL"/>
        </w:rPr>
      </w:pPr>
      <w:r w:rsidRPr="003D2AE6">
        <w:rPr>
          <w:lang w:val="pl-PL"/>
        </w:rPr>
        <w:t xml:space="preserve">9. Rozliczenie praktyk </w:t>
      </w:r>
    </w:p>
    <w:p w14:paraId="6D160C78" w14:textId="77777777" w:rsidR="00DF3B78" w:rsidRPr="00F506A7" w:rsidRDefault="00DF3B78" w:rsidP="00DF3B78">
      <w:pPr>
        <w:ind w:left="-5" w:right="0"/>
        <w:rPr>
          <w:lang w:val="pl-PL"/>
        </w:rPr>
      </w:pPr>
      <w:r w:rsidRPr="00F506A7">
        <w:rPr>
          <w:lang w:val="pl-PL"/>
        </w:rPr>
        <w:t xml:space="preserve">Prawidłowo wypełnione dokumenty podlegają zatwierdzeniu pod względem merytorycznym i formalnym przez </w:t>
      </w:r>
      <w:r w:rsidR="00960731">
        <w:rPr>
          <w:lang w:val="pl-PL"/>
        </w:rPr>
        <w:t xml:space="preserve">Kierunkowego </w:t>
      </w:r>
      <w:r w:rsidRPr="00F506A7">
        <w:rPr>
          <w:lang w:val="pl-PL"/>
        </w:rPr>
        <w:t xml:space="preserve">Opiekuna Praktyk. Ocena dokonywana jest w oparciu o Opinię z przebiegu praktyki. </w:t>
      </w:r>
    </w:p>
    <w:p w14:paraId="01E95002" w14:textId="77777777" w:rsidR="00DF3B78" w:rsidRPr="00F506A7" w:rsidRDefault="00DF3B78" w:rsidP="00DF3B78">
      <w:pPr>
        <w:ind w:left="-5" w:right="0"/>
        <w:rPr>
          <w:lang w:val="pl-PL"/>
        </w:rPr>
      </w:pPr>
      <w:r w:rsidRPr="00F506A7">
        <w:rPr>
          <w:lang w:val="pl-PL"/>
        </w:rPr>
        <w:t xml:space="preserve">Dokumenty wypełnione w sposób nieprawidłowy (brak pieczątek, podpisów, dat, niespójne daty itd.) bądź </w:t>
      </w:r>
      <w:r>
        <w:rPr>
          <w:lang w:val="pl-PL"/>
        </w:rPr>
        <w:t xml:space="preserve">wybrakowane (brak porozumienia lub innych </w:t>
      </w:r>
      <w:proofErr w:type="spellStart"/>
      <w:r>
        <w:rPr>
          <w:lang w:val="pl-PL"/>
        </w:rPr>
        <w:t>dokumentów</w:t>
      </w:r>
      <w:r w:rsidRPr="00F506A7">
        <w:rPr>
          <w:lang w:val="pl-PL"/>
        </w:rPr>
        <w:t>itd</w:t>
      </w:r>
      <w:proofErr w:type="spellEnd"/>
      <w:r w:rsidRPr="00F506A7">
        <w:rPr>
          <w:lang w:val="pl-PL"/>
        </w:rPr>
        <w:t xml:space="preserve">.) zostają zwrócone studentowi w celu uzupełnienia, bądź skorygowania w sposób ustalony ze studentem. </w:t>
      </w:r>
      <w:r w:rsidR="00960731">
        <w:rPr>
          <w:lang w:val="pl-PL"/>
        </w:rPr>
        <w:t xml:space="preserve">Kierunkowy </w:t>
      </w:r>
      <w:r w:rsidRPr="00F506A7">
        <w:rPr>
          <w:lang w:val="pl-PL"/>
        </w:rPr>
        <w:t xml:space="preserve">Opiekun Praktyki nie zatwierdza studentowi odbycia praktyki do czasu dostarczenia skorygowanych, bądź uzupełnionych dokumentów.  </w:t>
      </w:r>
    </w:p>
    <w:p w14:paraId="6EAF0C4E" w14:textId="77777777" w:rsidR="00DF3B78" w:rsidRPr="00F506A7" w:rsidRDefault="00DF3B78" w:rsidP="00DF3B78">
      <w:pPr>
        <w:spacing w:after="19" w:line="259" w:lineRule="auto"/>
        <w:ind w:left="0" w:right="0" w:firstLine="0"/>
        <w:jc w:val="left"/>
        <w:rPr>
          <w:lang w:val="pl-PL"/>
        </w:rPr>
      </w:pPr>
      <w:r w:rsidRPr="00F506A7">
        <w:rPr>
          <w:lang w:val="pl-PL"/>
        </w:rPr>
        <w:t xml:space="preserve"> </w:t>
      </w:r>
    </w:p>
    <w:p w14:paraId="4C77F34A" w14:textId="77777777" w:rsidR="00DF3B78" w:rsidRPr="00F506A7" w:rsidRDefault="00DF3B78" w:rsidP="00DF3B78">
      <w:pPr>
        <w:pStyle w:val="Nagwek1"/>
        <w:ind w:left="-5"/>
        <w:rPr>
          <w:lang w:val="pl-PL"/>
        </w:rPr>
      </w:pPr>
      <w:r w:rsidRPr="00F506A7">
        <w:rPr>
          <w:lang w:val="pl-PL"/>
        </w:rPr>
        <w:t xml:space="preserve">10. Zwolnienie z praktyki zawodowej </w:t>
      </w:r>
    </w:p>
    <w:p w14:paraId="30BD3E77" w14:textId="77777777" w:rsidR="00DF3B78" w:rsidRPr="000C590B" w:rsidRDefault="00DF3B78" w:rsidP="00DF3B78">
      <w:pPr>
        <w:spacing w:after="31"/>
        <w:ind w:left="-5" w:right="0"/>
        <w:rPr>
          <w:lang w:val="pl-PL"/>
        </w:rPr>
      </w:pPr>
      <w:r w:rsidRPr="00F506A7">
        <w:rPr>
          <w:lang w:val="pl-PL"/>
        </w:rPr>
        <w:t>10.1. Studentowi można uznać praktykę w postaci wykonywanej przez niego pracy, bądź odbytego stażu (także za granicą)</w:t>
      </w:r>
      <w:r>
        <w:rPr>
          <w:lang w:val="pl-PL"/>
        </w:rPr>
        <w:t xml:space="preserve"> lub wolontariatu</w:t>
      </w:r>
      <w:r w:rsidRPr="00F506A7">
        <w:rPr>
          <w:lang w:val="pl-PL"/>
        </w:rPr>
        <w:t>, jeżeli ich charakter jest zgodny z kierunkiem realizowanych studiów i spełnia wymagania Ramowego Programu Praktyki.</w:t>
      </w:r>
      <w:r>
        <w:rPr>
          <w:lang w:val="pl-PL"/>
        </w:rPr>
        <w:t xml:space="preserve"> W obu w/w przypadkach student </w:t>
      </w:r>
      <w:r w:rsidRPr="00F506A7">
        <w:rPr>
          <w:lang w:val="pl-PL"/>
        </w:rPr>
        <w:t>może zostać zwolniony z odbywania praktyki zawodowej.</w:t>
      </w:r>
      <w:r w:rsidRPr="00F506A7">
        <w:rPr>
          <w:i/>
          <w:lang w:val="pl-PL"/>
        </w:rPr>
        <w:t xml:space="preserve"> </w:t>
      </w:r>
      <w:r w:rsidRPr="000C590B">
        <w:rPr>
          <w:lang w:val="pl-PL"/>
        </w:rPr>
        <w:t>Warunkiem zwolnienia jest złożenie u Opiekuna:</w:t>
      </w:r>
      <w:r w:rsidRPr="000C590B">
        <w:rPr>
          <w:i/>
          <w:lang w:val="pl-PL"/>
        </w:rPr>
        <w:t xml:space="preserve"> </w:t>
      </w:r>
    </w:p>
    <w:p w14:paraId="67123A3D" w14:textId="77777777" w:rsidR="00DF3B78" w:rsidRDefault="00DF3B78" w:rsidP="00DF3B78">
      <w:pPr>
        <w:numPr>
          <w:ilvl w:val="0"/>
          <w:numId w:val="5"/>
        </w:numPr>
        <w:ind w:right="0" w:hanging="286"/>
        <w:rPr>
          <w:lang w:val="pl-PL"/>
        </w:rPr>
      </w:pPr>
      <w:r>
        <w:rPr>
          <w:lang w:val="pl-PL"/>
        </w:rPr>
        <w:t xml:space="preserve">Zaliczenia pracy jako praktyki – wniosku do Prodziekana ds. Studenckich </w:t>
      </w:r>
    </w:p>
    <w:p w14:paraId="41511C4A" w14:textId="77777777" w:rsidR="00DF3B78" w:rsidRPr="00F506A7" w:rsidRDefault="00DF3B78" w:rsidP="00DF3B78">
      <w:pPr>
        <w:numPr>
          <w:ilvl w:val="0"/>
          <w:numId w:val="5"/>
        </w:numPr>
        <w:ind w:right="0" w:hanging="286"/>
        <w:rPr>
          <w:lang w:val="pl-PL"/>
        </w:rPr>
      </w:pPr>
      <w:r>
        <w:rPr>
          <w:lang w:val="pl-PL"/>
        </w:rPr>
        <w:t>Zaświadczenie o zatrudnieniu/stażu/wolontariacie i realizacji efektów uczenia się</w:t>
      </w:r>
      <w:r w:rsidRPr="00F506A7">
        <w:rPr>
          <w:lang w:val="pl-PL"/>
        </w:rPr>
        <w:t xml:space="preserve">. </w:t>
      </w:r>
    </w:p>
    <w:p w14:paraId="5FB70C76" w14:textId="77777777" w:rsidR="00DF3B78" w:rsidRPr="000C590B" w:rsidRDefault="00DF3B78" w:rsidP="00DF3B78">
      <w:pPr>
        <w:numPr>
          <w:ilvl w:val="1"/>
          <w:numId w:val="6"/>
        </w:numPr>
        <w:spacing w:after="32" w:line="282" w:lineRule="auto"/>
        <w:ind w:right="-12"/>
        <w:rPr>
          <w:szCs w:val="24"/>
          <w:lang w:val="pl-PL"/>
        </w:rPr>
      </w:pPr>
      <w:r w:rsidRPr="000C590B">
        <w:rPr>
          <w:szCs w:val="24"/>
          <w:lang w:val="pl-PL"/>
        </w:rPr>
        <w:lastRenderedPageBreak/>
        <w:t xml:space="preserve">W szczególnych przypadkach Opiekun może poprosić studenta o dostarczenie opisu wykonywanych obowiązków, jeżeli z charakteru zajmowanego przez studenta stanowiska pracy (przedstawionego w zaświadczeniu o zatrudnieniu, bądź stażu) nie wynika jednoznacznie, na czym one polegały. Dokument taki musi być potwierdzony  pieczątką instytucji i podpisem bezpośredniego przełożonego studenta. </w:t>
      </w:r>
    </w:p>
    <w:p w14:paraId="0C65F2F2" w14:textId="77777777" w:rsidR="00DF3B78" w:rsidRPr="000C590B" w:rsidRDefault="00DF3B78" w:rsidP="00DF3B78">
      <w:pPr>
        <w:numPr>
          <w:ilvl w:val="1"/>
          <w:numId w:val="6"/>
        </w:numPr>
        <w:spacing w:after="0" w:line="282" w:lineRule="auto"/>
        <w:ind w:right="-12"/>
        <w:rPr>
          <w:szCs w:val="24"/>
          <w:lang w:val="pl-PL"/>
        </w:rPr>
      </w:pPr>
      <w:r w:rsidRPr="000C590B">
        <w:rPr>
          <w:szCs w:val="24"/>
          <w:lang w:val="pl-PL"/>
        </w:rPr>
        <w:t xml:space="preserve">Podania o zwolnienie z praktyki należy składać u </w:t>
      </w:r>
      <w:r w:rsidR="00960731">
        <w:rPr>
          <w:szCs w:val="24"/>
          <w:lang w:val="pl-PL"/>
        </w:rPr>
        <w:t xml:space="preserve">Kierunkowego </w:t>
      </w:r>
      <w:r w:rsidRPr="000C590B">
        <w:rPr>
          <w:szCs w:val="24"/>
          <w:lang w:val="pl-PL"/>
        </w:rPr>
        <w:t>Opiekuna</w:t>
      </w:r>
      <w:r w:rsidR="00960731">
        <w:rPr>
          <w:szCs w:val="24"/>
          <w:lang w:val="pl-PL"/>
        </w:rPr>
        <w:t xml:space="preserve"> Praktyk </w:t>
      </w:r>
      <w:r w:rsidRPr="000C590B">
        <w:rPr>
          <w:szCs w:val="24"/>
          <w:lang w:val="pl-PL"/>
        </w:rPr>
        <w:t xml:space="preserve">do dnia rozpoczęcia sesji egzaminacyjnej w IV semestrze. </w:t>
      </w:r>
    </w:p>
    <w:p w14:paraId="3E25ECDB" w14:textId="77777777" w:rsidR="00DF3B78" w:rsidRPr="000C590B" w:rsidRDefault="00DF3B78" w:rsidP="00DF3B78">
      <w:pPr>
        <w:numPr>
          <w:ilvl w:val="1"/>
          <w:numId w:val="6"/>
        </w:numPr>
        <w:spacing w:after="0" w:line="282" w:lineRule="auto"/>
        <w:ind w:right="-12"/>
        <w:rPr>
          <w:szCs w:val="24"/>
          <w:lang w:val="pl-PL"/>
        </w:rPr>
      </w:pPr>
      <w:r w:rsidRPr="000C590B">
        <w:rPr>
          <w:szCs w:val="24"/>
          <w:lang w:val="pl-PL"/>
        </w:rPr>
        <w:t>Decyzję o zwolnieniu z praktyki zawodowej podejmuje Prodziekan ds. Studenckich najpóźniej do dnia zakończenia sesji egzaminacyjnej w IV semestrze.</w:t>
      </w:r>
      <w:r w:rsidRPr="000C590B">
        <w:rPr>
          <w:b/>
          <w:szCs w:val="24"/>
          <w:lang w:val="pl-PL"/>
        </w:rPr>
        <w:t xml:space="preserve"> </w:t>
      </w:r>
    </w:p>
    <w:p w14:paraId="4FFC5736" w14:textId="77777777" w:rsidR="00DF3B78" w:rsidRPr="00F506A7" w:rsidRDefault="00DF3B78" w:rsidP="00DF3B78">
      <w:pPr>
        <w:spacing w:after="19" w:line="259" w:lineRule="auto"/>
        <w:ind w:left="0" w:right="0" w:firstLine="0"/>
        <w:jc w:val="left"/>
        <w:rPr>
          <w:lang w:val="pl-PL"/>
        </w:rPr>
      </w:pPr>
      <w:r w:rsidRPr="00F506A7">
        <w:rPr>
          <w:b/>
          <w:lang w:val="pl-PL"/>
        </w:rPr>
        <w:t xml:space="preserve"> </w:t>
      </w:r>
    </w:p>
    <w:p w14:paraId="1EAAA1AA" w14:textId="77777777" w:rsidR="00DF3B78" w:rsidRDefault="00DF3B78" w:rsidP="00DF3B78">
      <w:pPr>
        <w:pStyle w:val="Nagwek1"/>
        <w:spacing w:after="86"/>
        <w:ind w:left="-5"/>
      </w:pPr>
      <w:r>
        <w:t xml:space="preserve">11. </w:t>
      </w:r>
      <w:proofErr w:type="spellStart"/>
      <w:r>
        <w:t>Dodatkowe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</w:p>
    <w:p w14:paraId="1308B194" w14:textId="77777777" w:rsidR="00DF3B78" w:rsidRPr="00F506A7" w:rsidRDefault="00DF3B78" w:rsidP="00DF3B78">
      <w:pPr>
        <w:numPr>
          <w:ilvl w:val="0"/>
          <w:numId w:val="7"/>
        </w:numPr>
        <w:spacing w:after="32"/>
        <w:ind w:right="0" w:hanging="348"/>
        <w:rPr>
          <w:lang w:val="pl-PL"/>
        </w:rPr>
      </w:pPr>
      <w:r w:rsidRPr="00F506A7">
        <w:rPr>
          <w:lang w:val="pl-PL"/>
        </w:rPr>
        <w:t xml:space="preserve">Student na czas odbywania praktyki zawodowej ma obowiązek ubezpieczenia się od następstw nieszczęśliwych wypadków.  </w:t>
      </w:r>
    </w:p>
    <w:p w14:paraId="4F9144CB" w14:textId="77777777" w:rsidR="00DF3B78" w:rsidRPr="00F506A7" w:rsidRDefault="00DF3B78" w:rsidP="00DF3B78">
      <w:pPr>
        <w:numPr>
          <w:ilvl w:val="0"/>
          <w:numId w:val="7"/>
        </w:numPr>
        <w:ind w:right="0" w:hanging="348"/>
        <w:rPr>
          <w:lang w:val="pl-PL"/>
        </w:rPr>
      </w:pPr>
      <w:r w:rsidRPr="00F506A7">
        <w:rPr>
          <w:lang w:val="pl-PL"/>
        </w:rPr>
        <w:t xml:space="preserve">Koszty wyżywienia, noclegów oraz dojazdów związanych z odbywaniem praktyki poza miejscem zamieszkania ponosi student, uczelnia nie zwraca poniesionych w tym zakresie wydatków. </w:t>
      </w:r>
    </w:p>
    <w:p w14:paraId="13090B45" w14:textId="77777777" w:rsidR="00DF3B78" w:rsidRPr="00F506A7" w:rsidRDefault="00DF3B78" w:rsidP="00DF3B78">
      <w:pPr>
        <w:spacing w:after="19" w:line="259" w:lineRule="auto"/>
        <w:ind w:left="0" w:right="0" w:firstLine="0"/>
        <w:jc w:val="left"/>
        <w:rPr>
          <w:lang w:val="pl-PL"/>
        </w:rPr>
      </w:pPr>
      <w:r w:rsidRPr="00F506A7">
        <w:rPr>
          <w:lang w:val="pl-PL"/>
        </w:rPr>
        <w:t xml:space="preserve"> </w:t>
      </w:r>
    </w:p>
    <w:p w14:paraId="5D0222A4" w14:textId="77777777" w:rsidR="00DF3B78" w:rsidRPr="00F506A7" w:rsidRDefault="00DF3B78" w:rsidP="00DF3B78">
      <w:pPr>
        <w:spacing w:after="0" w:line="259" w:lineRule="auto"/>
        <w:ind w:left="0" w:right="0" w:firstLine="0"/>
        <w:jc w:val="left"/>
        <w:rPr>
          <w:lang w:val="pl-PL"/>
        </w:rPr>
      </w:pPr>
      <w:r w:rsidRPr="00F506A7">
        <w:rPr>
          <w:b/>
          <w:lang w:val="pl-PL"/>
        </w:rPr>
        <w:t xml:space="preserve"> </w:t>
      </w:r>
    </w:p>
    <w:p w14:paraId="35F7DFD8" w14:textId="77777777" w:rsidR="001D198B" w:rsidRPr="003D2AE6" w:rsidRDefault="001D198B">
      <w:pPr>
        <w:rPr>
          <w:lang w:val="pl-PL"/>
        </w:rPr>
      </w:pPr>
    </w:p>
    <w:sectPr w:rsidR="001D198B" w:rsidRPr="003D2A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1" w:right="1412" w:bottom="1559" w:left="1416" w:header="286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06A6" w14:textId="77777777" w:rsidR="0065087B" w:rsidRDefault="0065087B" w:rsidP="00DF3B78">
      <w:pPr>
        <w:spacing w:after="0" w:line="240" w:lineRule="auto"/>
      </w:pPr>
      <w:r>
        <w:separator/>
      </w:r>
    </w:p>
  </w:endnote>
  <w:endnote w:type="continuationSeparator" w:id="0">
    <w:p w14:paraId="2831C216" w14:textId="77777777" w:rsidR="0065087B" w:rsidRDefault="0065087B" w:rsidP="00DF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5220" w14:textId="77777777" w:rsidR="00351B31" w:rsidRDefault="0065087B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2894C18" w14:textId="77777777" w:rsidR="00351B31" w:rsidRDefault="0065087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B010" w14:textId="77777777" w:rsidR="00351B31" w:rsidRDefault="0065087B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0731">
      <w:rPr>
        <w:noProof/>
      </w:rPr>
      <w:t>4</w:t>
    </w:r>
    <w:r>
      <w:fldChar w:fldCharType="end"/>
    </w:r>
    <w:r>
      <w:t xml:space="preserve"> </w:t>
    </w:r>
  </w:p>
  <w:p w14:paraId="505840F6" w14:textId="77777777" w:rsidR="00351B31" w:rsidRDefault="0065087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A857" w14:textId="77777777" w:rsidR="00351B31" w:rsidRDefault="0065087B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397FFC1" w14:textId="77777777" w:rsidR="00351B31" w:rsidRDefault="0065087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3B63" w14:textId="77777777" w:rsidR="0065087B" w:rsidRDefault="0065087B" w:rsidP="00DF3B78">
      <w:pPr>
        <w:spacing w:after="0" w:line="240" w:lineRule="auto"/>
      </w:pPr>
      <w:r>
        <w:separator/>
      </w:r>
    </w:p>
  </w:footnote>
  <w:footnote w:type="continuationSeparator" w:id="0">
    <w:p w14:paraId="0C2EDACC" w14:textId="77777777" w:rsidR="0065087B" w:rsidRDefault="0065087B" w:rsidP="00DF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7EE7" w14:textId="77777777" w:rsidR="00351B31" w:rsidRPr="00F506A7" w:rsidRDefault="0065087B">
    <w:pPr>
      <w:spacing w:after="20" w:line="259" w:lineRule="auto"/>
      <w:ind w:left="1" w:right="9" w:firstLine="0"/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0" wp14:anchorId="79619F8E" wp14:editId="3133022C">
          <wp:simplePos x="0" y="0"/>
          <wp:positionH relativeFrom="page">
            <wp:posOffset>899795</wp:posOffset>
          </wp:positionH>
          <wp:positionV relativeFrom="page">
            <wp:posOffset>181610</wp:posOffset>
          </wp:positionV>
          <wp:extent cx="1600200" cy="64135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06A7">
      <w:rPr>
        <w:sz w:val="20"/>
        <w:lang w:val="pl-PL"/>
      </w:rPr>
      <w:t xml:space="preserve">Załącznik nr 5 do uchwały nr 4/2021/2022  </w:t>
    </w:r>
  </w:p>
  <w:p w14:paraId="19374541" w14:textId="77777777" w:rsidR="00351B31" w:rsidRPr="00F506A7" w:rsidRDefault="0065087B">
    <w:pPr>
      <w:spacing w:after="20" w:line="259" w:lineRule="auto"/>
      <w:ind w:left="1" w:firstLine="0"/>
      <w:jc w:val="right"/>
      <w:rPr>
        <w:lang w:val="pl-PL"/>
      </w:rPr>
    </w:pPr>
    <w:r w:rsidRPr="00F506A7">
      <w:rPr>
        <w:sz w:val="20"/>
        <w:lang w:val="pl-PL"/>
      </w:rPr>
      <w:t xml:space="preserve">Rady Dydaktycznej Wydziału Nauk Społecznych  </w:t>
    </w:r>
  </w:p>
  <w:p w14:paraId="78688036" w14:textId="77777777" w:rsidR="00351B31" w:rsidRPr="00F506A7" w:rsidRDefault="0065087B">
    <w:pPr>
      <w:spacing w:after="36" w:line="240" w:lineRule="auto"/>
      <w:ind w:left="342" w:right="0" w:hanging="341"/>
      <w:jc w:val="left"/>
      <w:rPr>
        <w:lang w:val="pl-PL"/>
      </w:rPr>
    </w:pPr>
    <w:r w:rsidRPr="00F506A7">
      <w:rPr>
        <w:sz w:val="20"/>
        <w:lang w:val="pl-PL"/>
      </w:rPr>
      <w:t xml:space="preserve">Uniwersytetu Szczecińskiego  z dnia 4 listopada 2021 r. </w:t>
    </w:r>
  </w:p>
  <w:p w14:paraId="5C0BA142" w14:textId="77777777" w:rsidR="00351B31" w:rsidRPr="00F506A7" w:rsidRDefault="0065087B">
    <w:pPr>
      <w:spacing w:after="0" w:line="259" w:lineRule="auto"/>
      <w:ind w:left="0" w:right="0" w:firstLine="0"/>
      <w:jc w:val="left"/>
      <w:rPr>
        <w:lang w:val="pl-PL"/>
      </w:rPr>
    </w:pPr>
    <w:r w:rsidRPr="00F506A7">
      <w:rPr>
        <w:lang w:val="pl-P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C8DA" w14:textId="77777777" w:rsidR="00351B31" w:rsidRPr="00F506A7" w:rsidRDefault="0065087B" w:rsidP="00DF3B78">
    <w:pPr>
      <w:spacing w:after="20" w:line="259" w:lineRule="auto"/>
      <w:ind w:left="0" w:right="9" w:firstLine="0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0" wp14:anchorId="0CE727EE" wp14:editId="1AF3960D">
          <wp:simplePos x="0" y="0"/>
          <wp:positionH relativeFrom="page">
            <wp:posOffset>899795</wp:posOffset>
          </wp:positionH>
          <wp:positionV relativeFrom="page">
            <wp:posOffset>181610</wp:posOffset>
          </wp:positionV>
          <wp:extent cx="1600200" cy="6413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EF2624" w14:textId="77777777" w:rsidR="00351B31" w:rsidRPr="00F506A7" w:rsidRDefault="0065087B">
    <w:pPr>
      <w:spacing w:after="36" w:line="240" w:lineRule="auto"/>
      <w:ind w:left="342" w:right="0" w:hanging="341"/>
      <w:jc w:val="left"/>
      <w:rPr>
        <w:lang w:val="pl-PL"/>
      </w:rPr>
    </w:pPr>
    <w:r w:rsidRPr="00F506A7">
      <w:rPr>
        <w:sz w:val="20"/>
        <w:lang w:val="pl-PL"/>
      </w:rPr>
      <w:t>Uniwersytetu Szczecińsk</w:t>
    </w:r>
    <w:r w:rsidR="00DF3B78">
      <w:rPr>
        <w:sz w:val="20"/>
        <w:lang w:val="pl-PL"/>
      </w:rPr>
      <w:t xml:space="preserve">iego </w:t>
    </w:r>
    <w:r w:rsidRPr="00F506A7">
      <w:rPr>
        <w:sz w:val="20"/>
        <w:lang w:val="pl-PL"/>
      </w:rPr>
      <w:t xml:space="preserve"> </w:t>
    </w:r>
  </w:p>
  <w:p w14:paraId="49970FD7" w14:textId="77777777" w:rsidR="00351B31" w:rsidRPr="00F506A7" w:rsidRDefault="0065087B">
    <w:pPr>
      <w:spacing w:after="0" w:line="259" w:lineRule="auto"/>
      <w:ind w:left="0" w:right="0" w:firstLine="0"/>
      <w:jc w:val="left"/>
      <w:rPr>
        <w:lang w:val="pl-PL"/>
      </w:rPr>
    </w:pPr>
    <w:r w:rsidRPr="00F506A7">
      <w:rPr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CEBD" w14:textId="77777777" w:rsidR="00351B31" w:rsidRPr="00F506A7" w:rsidRDefault="0065087B">
    <w:pPr>
      <w:spacing w:after="20" w:line="259" w:lineRule="auto"/>
      <w:ind w:left="1" w:right="9" w:firstLine="0"/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0" wp14:anchorId="0DD03A3B" wp14:editId="0856A42E">
          <wp:simplePos x="0" y="0"/>
          <wp:positionH relativeFrom="page">
            <wp:posOffset>899795</wp:posOffset>
          </wp:positionH>
          <wp:positionV relativeFrom="page">
            <wp:posOffset>181610</wp:posOffset>
          </wp:positionV>
          <wp:extent cx="1600200" cy="6413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06A7">
      <w:rPr>
        <w:sz w:val="20"/>
        <w:lang w:val="pl-PL"/>
      </w:rPr>
      <w:t xml:space="preserve">Załącznik nr 5 do uchwały nr 4/2021/2022  </w:t>
    </w:r>
  </w:p>
  <w:p w14:paraId="61A200B3" w14:textId="77777777" w:rsidR="00351B31" w:rsidRPr="00F506A7" w:rsidRDefault="0065087B">
    <w:pPr>
      <w:spacing w:after="20" w:line="259" w:lineRule="auto"/>
      <w:ind w:left="1" w:firstLine="0"/>
      <w:jc w:val="right"/>
      <w:rPr>
        <w:lang w:val="pl-PL"/>
      </w:rPr>
    </w:pPr>
    <w:r w:rsidRPr="00F506A7">
      <w:rPr>
        <w:sz w:val="20"/>
        <w:lang w:val="pl-PL"/>
      </w:rPr>
      <w:t xml:space="preserve">Rady Dydaktycznej Wydziału Nauk Społecznych  </w:t>
    </w:r>
  </w:p>
  <w:p w14:paraId="1F01BD47" w14:textId="77777777" w:rsidR="00351B31" w:rsidRPr="00F506A7" w:rsidRDefault="0065087B">
    <w:pPr>
      <w:spacing w:after="36" w:line="240" w:lineRule="auto"/>
      <w:ind w:left="342" w:right="0" w:hanging="341"/>
      <w:jc w:val="left"/>
      <w:rPr>
        <w:lang w:val="pl-PL"/>
      </w:rPr>
    </w:pPr>
    <w:r w:rsidRPr="00F506A7">
      <w:rPr>
        <w:sz w:val="20"/>
        <w:lang w:val="pl-PL"/>
      </w:rPr>
      <w:t xml:space="preserve">Uniwersytetu Szczecińskiego  z dnia 4 listopada 2021 r. </w:t>
    </w:r>
  </w:p>
  <w:p w14:paraId="20C71600" w14:textId="77777777" w:rsidR="00351B31" w:rsidRPr="00F506A7" w:rsidRDefault="0065087B">
    <w:pPr>
      <w:spacing w:after="0" w:line="259" w:lineRule="auto"/>
      <w:ind w:left="0" w:right="0" w:firstLine="0"/>
      <w:jc w:val="left"/>
      <w:rPr>
        <w:lang w:val="pl-PL"/>
      </w:rPr>
    </w:pPr>
    <w:r w:rsidRPr="00F506A7">
      <w:rPr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3AD0"/>
    <w:multiLevelType w:val="multilevel"/>
    <w:tmpl w:val="F3C2E6C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507FA"/>
    <w:multiLevelType w:val="hybridMultilevel"/>
    <w:tmpl w:val="3EE42FA4"/>
    <w:lvl w:ilvl="0" w:tplc="102CE08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8F8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6684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049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C7D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CAB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422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CCD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F070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826837"/>
    <w:multiLevelType w:val="hybridMultilevel"/>
    <w:tmpl w:val="881E840E"/>
    <w:lvl w:ilvl="0" w:tplc="9352137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2A2E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6BD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83A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A44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608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0C8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9A52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2B1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7661A1"/>
    <w:multiLevelType w:val="hybridMultilevel"/>
    <w:tmpl w:val="6C9ACEA8"/>
    <w:lvl w:ilvl="0" w:tplc="7D98D36C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213D0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A86F0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4A6E2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69DF2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6D90A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CEBCA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0861C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2507A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FA094A"/>
    <w:multiLevelType w:val="hybridMultilevel"/>
    <w:tmpl w:val="356CD6BE"/>
    <w:lvl w:ilvl="0" w:tplc="EA6019CE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217C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2AECA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0FD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983AF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921C0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A83C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CF52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E20E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126C97"/>
    <w:multiLevelType w:val="multilevel"/>
    <w:tmpl w:val="48543C50"/>
    <w:lvl w:ilvl="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E60D15"/>
    <w:multiLevelType w:val="multilevel"/>
    <w:tmpl w:val="3D02F428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9933171">
    <w:abstractNumId w:val="2"/>
  </w:num>
  <w:num w:numId="2" w16cid:durableId="1081217590">
    <w:abstractNumId w:val="5"/>
  </w:num>
  <w:num w:numId="3" w16cid:durableId="985816237">
    <w:abstractNumId w:val="0"/>
  </w:num>
  <w:num w:numId="4" w16cid:durableId="816070822">
    <w:abstractNumId w:val="3"/>
  </w:num>
  <w:num w:numId="5" w16cid:durableId="1225608207">
    <w:abstractNumId w:val="4"/>
  </w:num>
  <w:num w:numId="6" w16cid:durableId="1839614074">
    <w:abstractNumId w:val="6"/>
  </w:num>
  <w:num w:numId="7" w16cid:durableId="218900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7F"/>
    <w:rsid w:val="001D198B"/>
    <w:rsid w:val="002F027F"/>
    <w:rsid w:val="003D2AE6"/>
    <w:rsid w:val="0065087B"/>
    <w:rsid w:val="008C7B3C"/>
    <w:rsid w:val="00960731"/>
    <w:rsid w:val="00DF3B78"/>
    <w:rsid w:val="00F5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E436"/>
  <w15:docId w15:val="{A6389069-642B-42FF-A6AC-E9500FF8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B78"/>
    <w:pPr>
      <w:spacing w:after="5" w:line="306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F3B78"/>
    <w:pPr>
      <w:keepNext/>
      <w:keepLines/>
      <w:spacing w:after="58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3B78"/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6435</Characters>
  <Application>Microsoft Office Word</Application>
  <DocSecurity>4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Dorota Rdzanek</cp:lastModifiedBy>
  <cp:revision>2</cp:revision>
  <dcterms:created xsi:type="dcterms:W3CDTF">2023-03-20T20:41:00Z</dcterms:created>
  <dcterms:modified xsi:type="dcterms:W3CDTF">2023-03-20T20:41:00Z</dcterms:modified>
</cp:coreProperties>
</file>